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CA1" w:rsidRPr="00E63D5A" w:rsidRDefault="00517CA1" w:rsidP="009C5583">
      <w:pPr>
        <w:pStyle w:val="prevencenadpis1"/>
        <w:jc w:val="left"/>
      </w:pPr>
      <w:r w:rsidRPr="00E63D5A">
        <w:t>Příloha č.</w:t>
      </w:r>
      <w:r>
        <w:t xml:space="preserve"> </w:t>
      </w:r>
      <w:r w:rsidR="007C7C68">
        <w:t>7</w:t>
      </w:r>
    </w:p>
    <w:p w:rsidR="00517CA1" w:rsidRDefault="00517CA1" w:rsidP="009C5583">
      <w:pPr>
        <w:pStyle w:val="prevencenadpis1"/>
        <w:rPr>
          <w:color w:val="0070C0"/>
        </w:rPr>
      </w:pPr>
      <w:r>
        <w:rPr>
          <w:color w:val="0070C0"/>
        </w:rPr>
        <w:t>Strategie předcházení šikaně</w:t>
      </w:r>
    </w:p>
    <w:p w:rsidR="00517CA1" w:rsidRPr="006D1CB2" w:rsidRDefault="00517CA1" w:rsidP="009C5583">
      <w:pPr>
        <w:pStyle w:val="prevencenadpis1"/>
        <w:rPr>
          <w:color w:val="0070C0"/>
        </w:rPr>
      </w:pPr>
      <w:r w:rsidRPr="006D1CB2">
        <w:rPr>
          <w:color w:val="0070C0"/>
        </w:rPr>
        <w:t>T</w:t>
      </w:r>
      <w:r w:rsidR="00BA7F53">
        <w:rPr>
          <w:color w:val="0070C0"/>
        </w:rPr>
        <w:t xml:space="preserve">ato Strategie </w:t>
      </w:r>
      <w:r w:rsidRPr="006D1CB2">
        <w:rPr>
          <w:color w:val="0070C0"/>
        </w:rPr>
        <w:t>je součástí Minimálního preventivního programu ZŠ a MŠ Prostějov</w:t>
      </w:r>
    </w:p>
    <w:p w:rsidR="00517CA1" w:rsidRPr="006D1CB2" w:rsidRDefault="00517CA1" w:rsidP="009C5583">
      <w:pPr>
        <w:pStyle w:val="prevencenadpis1"/>
        <w:rPr>
          <w:color w:val="0070C0"/>
        </w:rPr>
      </w:pPr>
      <w:r>
        <w:rPr>
          <w:color w:val="0070C0"/>
        </w:rPr>
        <w:t>pro školní rok 202</w:t>
      </w:r>
      <w:r w:rsidR="00466958">
        <w:rPr>
          <w:color w:val="0070C0"/>
        </w:rPr>
        <w:t>3</w:t>
      </w:r>
      <w:r>
        <w:rPr>
          <w:color w:val="0070C0"/>
        </w:rPr>
        <w:t>/202</w:t>
      </w:r>
      <w:r w:rsidR="00466958">
        <w:rPr>
          <w:color w:val="0070C0"/>
        </w:rPr>
        <w:t>4</w:t>
      </w:r>
    </w:p>
    <w:p w:rsidR="00517CA1" w:rsidRPr="00BB367C" w:rsidRDefault="00517CA1" w:rsidP="009C5583">
      <w:pPr>
        <w:pStyle w:val="prevencenadpis1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schválen pedagogickou radou dne 1. </w:t>
      </w:r>
      <w:r w:rsidR="00C9151C">
        <w:rPr>
          <w:color w:val="00B050"/>
          <w:sz w:val="24"/>
          <w:szCs w:val="24"/>
        </w:rPr>
        <w:t>9</w:t>
      </w:r>
      <w:r>
        <w:rPr>
          <w:color w:val="00B050"/>
          <w:sz w:val="24"/>
          <w:szCs w:val="24"/>
        </w:rPr>
        <w:t>. 202</w:t>
      </w:r>
      <w:r w:rsidR="00466958">
        <w:rPr>
          <w:color w:val="00B050"/>
          <w:sz w:val="24"/>
          <w:szCs w:val="24"/>
        </w:rPr>
        <w:t>3</w:t>
      </w:r>
    </w:p>
    <w:p w:rsidR="007E7074" w:rsidRPr="007E7074" w:rsidRDefault="007E7074" w:rsidP="009C5583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7E7074">
        <w:rPr>
          <w:bCs/>
          <w:sz w:val="24"/>
          <w:szCs w:val="24"/>
        </w:rPr>
        <w:t xml:space="preserve">Školní strategie, vychází z Metodického pokynu MŠMT – ministerstva školství, mládeže a tělovýchovy k předcházení šikany a dalším Projevům </w:t>
      </w:r>
      <w:r>
        <w:rPr>
          <w:bCs/>
          <w:sz w:val="24"/>
          <w:szCs w:val="24"/>
        </w:rPr>
        <w:t>r</w:t>
      </w:r>
      <w:r w:rsidRPr="007E7074">
        <w:rPr>
          <w:bCs/>
          <w:sz w:val="24"/>
          <w:szCs w:val="24"/>
        </w:rPr>
        <w:t xml:space="preserve">izikového </w:t>
      </w:r>
      <w:r>
        <w:rPr>
          <w:bCs/>
          <w:sz w:val="24"/>
          <w:szCs w:val="24"/>
        </w:rPr>
        <w:t>ch</w:t>
      </w:r>
      <w:r w:rsidRPr="007E7074">
        <w:rPr>
          <w:bCs/>
          <w:sz w:val="24"/>
          <w:szCs w:val="24"/>
        </w:rPr>
        <w:t>ování ve školách a školských zařízeních, č.21149/2016 Sb. Pro školu je tento dokument závazný. Dle potřeb je školním metodikem prevence průběžně aktualizován, doplňován a zpracováván vždy na jeden školní rok. Jeho obsah vychází z metodických doporučení MŠMT, je schválen vedením školy a podléhá pravidelnému monitorování i následnému vyhodnocení, viz závěrečná zpráva o plnění MPP. Toto vyhodnocení je součástí výroční zprávy o činnosti školy.</w:t>
      </w:r>
    </w:p>
    <w:p w:rsidR="007E7074" w:rsidRDefault="007E7074" w:rsidP="009C5583">
      <w:pPr>
        <w:spacing w:line="360" w:lineRule="auto"/>
        <w:ind w:firstLine="708"/>
        <w:jc w:val="both"/>
        <w:rPr>
          <w:sz w:val="24"/>
          <w:szCs w:val="24"/>
        </w:rPr>
      </w:pPr>
      <w:r w:rsidRPr="007E7074">
        <w:rPr>
          <w:sz w:val="24"/>
          <w:szCs w:val="24"/>
        </w:rPr>
        <w:t xml:space="preserve">Aby škola žáky účinně chránila před šikanováním, zapojí všechny pedagogické pracovníky. Zaměření na specifickou prevenci vypovídá, že se program věnuje výhradně řešení šikany, a to prostřednictvím specifické primární prevence a prevence sekundární. Obecná struktura </w:t>
      </w:r>
      <w:proofErr w:type="gramStart"/>
      <w:r w:rsidRPr="007E7074">
        <w:rPr>
          <w:sz w:val="24"/>
          <w:szCs w:val="24"/>
        </w:rPr>
        <w:t>13</w:t>
      </w:r>
      <w:r w:rsidR="001414EF">
        <w:rPr>
          <w:sz w:val="24"/>
          <w:szCs w:val="24"/>
        </w:rPr>
        <w:t>ti</w:t>
      </w:r>
      <w:proofErr w:type="gramEnd"/>
      <w:r w:rsidRPr="007E7074">
        <w:rPr>
          <w:sz w:val="24"/>
          <w:szCs w:val="24"/>
        </w:rPr>
        <w:t xml:space="preserve"> komponent ve školním programu proti šikanování má univerzální charakter a lze ji použít jako jednotící princip i pro ostatní rizikové chování, a tak vytvořit integrovaný, ucelený preventivní program školy. Školní program proti šikanování se zaměřuje na: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>1. zmapování situace – analýza a evaluace (před a po zavedení programu či opatření a také v jeho průběhu)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 2. motivování pedagogů pro změnu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 3. společné vzdělávání a supervize všech pedagogů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 4. užší realizační tým (školní poradenské pracoviště, třídní učitel)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5. společný postup při řešení šikanování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6. primární prevence v třídních hodinách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7. primární prevence ve výuce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>8. primární prevence ve školních i mimoškolních programech mimo vyučování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lastRenderedPageBreak/>
        <w:t xml:space="preserve"> 9. ochranný režim (školní řád, dohledy učitelů)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10. spolupráce s rodiči (vhodný způsob seznámení s prevencí a řešením šikany ve škole, například na webových stránkách, pomocí informativního dopisu a při třídních schůzkách)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11. školní poradenské služby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 xml:space="preserve">12. spolupráce se specializovanými zařízeními </w:t>
      </w:r>
    </w:p>
    <w:p w:rsidR="007E7074" w:rsidRPr="00517CA1" w:rsidRDefault="007E7074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517CA1">
        <w:rPr>
          <w:b/>
          <w:color w:val="0070C0"/>
          <w:sz w:val="24"/>
          <w:szCs w:val="24"/>
        </w:rPr>
        <w:t>13. vztahy se školami v okolí</w:t>
      </w:r>
    </w:p>
    <w:p w:rsidR="007E7074" w:rsidRPr="007E7074" w:rsidRDefault="007E7074" w:rsidP="009C5583">
      <w:pPr>
        <w:spacing w:line="360" w:lineRule="auto"/>
        <w:jc w:val="both"/>
        <w:rPr>
          <w:bCs/>
          <w:sz w:val="24"/>
          <w:szCs w:val="24"/>
        </w:rPr>
      </w:pPr>
    </w:p>
    <w:p w:rsidR="007E7074" w:rsidRDefault="007E7074" w:rsidP="009C5583">
      <w:pPr>
        <w:spacing w:line="360" w:lineRule="auto"/>
        <w:jc w:val="both"/>
        <w:rPr>
          <w:sz w:val="24"/>
          <w:szCs w:val="24"/>
        </w:rPr>
      </w:pPr>
    </w:p>
    <w:p w:rsidR="007E7074" w:rsidRDefault="007E7074" w:rsidP="009C5583">
      <w:pPr>
        <w:spacing w:line="360" w:lineRule="auto"/>
        <w:ind w:firstLine="708"/>
        <w:jc w:val="both"/>
        <w:rPr>
          <w:sz w:val="24"/>
          <w:szCs w:val="24"/>
        </w:rPr>
      </w:pPr>
      <w:r w:rsidRPr="007E7074">
        <w:rPr>
          <w:sz w:val="24"/>
          <w:szCs w:val="24"/>
        </w:rPr>
        <w:t>Při vypracování naš</w:t>
      </w:r>
      <w:r w:rsidR="00916EC0">
        <w:rPr>
          <w:sz w:val="24"/>
          <w:szCs w:val="24"/>
        </w:rPr>
        <w:t>í strategie</w:t>
      </w:r>
      <w:r w:rsidRPr="007E7074">
        <w:rPr>
          <w:sz w:val="24"/>
          <w:szCs w:val="24"/>
        </w:rPr>
        <w:t>, který je aktuální a vychází vždy z potřeb školy na každý rok máme stanoveny pro plnění této strategie 3 úkoly.</w:t>
      </w:r>
    </w:p>
    <w:p w:rsidR="00517CA1" w:rsidRPr="009C5583" w:rsidRDefault="007E7074" w:rsidP="009C5583">
      <w:pPr>
        <w:spacing w:line="360" w:lineRule="auto"/>
        <w:ind w:firstLine="708"/>
        <w:jc w:val="both"/>
        <w:rPr>
          <w:b/>
          <w:color w:val="00B050"/>
          <w:sz w:val="24"/>
          <w:szCs w:val="24"/>
        </w:rPr>
      </w:pPr>
      <w:r w:rsidRPr="009C5583">
        <w:rPr>
          <w:b/>
          <w:color w:val="00B050"/>
          <w:sz w:val="24"/>
          <w:szCs w:val="24"/>
        </w:rPr>
        <w:t xml:space="preserve">Dlouhodobé cíle </w:t>
      </w:r>
    </w:p>
    <w:p w:rsidR="007E7074" w:rsidRPr="009C5583" w:rsidRDefault="007E7074" w:rsidP="009C5583">
      <w:pPr>
        <w:spacing w:line="360" w:lineRule="auto"/>
        <w:ind w:firstLine="708"/>
        <w:jc w:val="both"/>
        <w:rPr>
          <w:b/>
          <w:color w:val="00B050"/>
          <w:sz w:val="24"/>
          <w:szCs w:val="24"/>
        </w:rPr>
      </w:pPr>
      <w:r w:rsidRPr="009C5583">
        <w:rPr>
          <w:b/>
          <w:color w:val="00B050"/>
          <w:sz w:val="24"/>
          <w:szCs w:val="24"/>
        </w:rPr>
        <w:t>Prostředky (aktivity), které vedou k dosažení cílů</w:t>
      </w:r>
    </w:p>
    <w:p w:rsidR="007E7074" w:rsidRPr="009C5583" w:rsidRDefault="007E7074" w:rsidP="009C5583">
      <w:pPr>
        <w:spacing w:line="360" w:lineRule="auto"/>
        <w:ind w:firstLine="708"/>
        <w:jc w:val="both"/>
        <w:rPr>
          <w:b/>
          <w:color w:val="00B050"/>
          <w:sz w:val="24"/>
          <w:szCs w:val="24"/>
        </w:rPr>
      </w:pPr>
      <w:r w:rsidRPr="009C5583">
        <w:rPr>
          <w:b/>
          <w:color w:val="00B050"/>
          <w:sz w:val="24"/>
          <w:szCs w:val="24"/>
        </w:rPr>
        <w:t>Postupy v případě nedosažení cíle</w:t>
      </w:r>
    </w:p>
    <w:p w:rsidR="00517CA1" w:rsidRDefault="00517CA1" w:rsidP="009C5583">
      <w:pPr>
        <w:spacing w:line="360" w:lineRule="auto"/>
        <w:ind w:firstLine="708"/>
        <w:jc w:val="both"/>
        <w:rPr>
          <w:sz w:val="24"/>
          <w:szCs w:val="24"/>
        </w:rPr>
      </w:pPr>
    </w:p>
    <w:p w:rsidR="007E7074" w:rsidRDefault="007E7074" w:rsidP="009C5583">
      <w:pPr>
        <w:spacing w:line="360" w:lineRule="auto"/>
        <w:ind w:firstLine="708"/>
        <w:jc w:val="both"/>
        <w:rPr>
          <w:sz w:val="24"/>
          <w:szCs w:val="24"/>
        </w:rPr>
      </w:pPr>
      <w:r w:rsidRPr="007E7074">
        <w:rPr>
          <w:sz w:val="24"/>
          <w:szCs w:val="24"/>
        </w:rPr>
        <w:t xml:space="preserve"> Předcházení šikaně a předcházení dalším projevům rizikového chování vychází z koncepce vytvoření bezpečného klimatu na naší škole. </w:t>
      </w:r>
    </w:p>
    <w:p w:rsidR="007E7074" w:rsidRDefault="007E7074" w:rsidP="009C5583">
      <w:pPr>
        <w:spacing w:line="360" w:lineRule="auto"/>
        <w:ind w:firstLine="708"/>
        <w:jc w:val="both"/>
        <w:rPr>
          <w:sz w:val="24"/>
          <w:szCs w:val="24"/>
        </w:rPr>
      </w:pPr>
      <w:r w:rsidRPr="007E7074">
        <w:rPr>
          <w:sz w:val="24"/>
          <w:szCs w:val="24"/>
        </w:rPr>
        <w:t xml:space="preserve">Pokud je ve škole zajištěno fyzicky i psychicky bezpečné prostředí, mají žáci i pedagogové uspokojovánu potřebu jistoty a bezpečí. V takovém prostředí jsou ochotni ke spolupráci, žáci se chtějí učit novým dovednostem, dozvídat se nové informace. V opačném případě se jak pedagogové, tak žáci snaží „nebezpečné“ situaci vyhnout, řeší strategii úniku a už jim nezbývá kapacita na učení (se). Žáci, ale i pedagogové se pak mohou chovat odmítavě, nechtějí spolupracovat s ostatními a na nových informacích jim nezáleží. </w:t>
      </w:r>
    </w:p>
    <w:p w:rsidR="009C5583" w:rsidRDefault="009C5583" w:rsidP="009C5583">
      <w:pPr>
        <w:spacing w:line="360" w:lineRule="auto"/>
        <w:ind w:firstLine="708"/>
        <w:jc w:val="both"/>
        <w:rPr>
          <w:sz w:val="24"/>
          <w:szCs w:val="24"/>
        </w:rPr>
      </w:pPr>
    </w:p>
    <w:p w:rsidR="009C5583" w:rsidRDefault="007E7074" w:rsidP="009C5583">
      <w:pPr>
        <w:pStyle w:val="Odstavecseseznamem"/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</w:rPr>
      </w:pPr>
      <w:r w:rsidRPr="009C5583">
        <w:rPr>
          <w:sz w:val="24"/>
          <w:szCs w:val="24"/>
        </w:rPr>
        <w:t xml:space="preserve">K </w:t>
      </w:r>
      <w:r w:rsidRPr="009C5583">
        <w:rPr>
          <w:b/>
          <w:color w:val="00B050"/>
          <w:sz w:val="24"/>
          <w:szCs w:val="24"/>
        </w:rPr>
        <w:t>dlouhodobým cílům</w:t>
      </w:r>
      <w:r w:rsidRPr="009C5583">
        <w:rPr>
          <w:color w:val="00B050"/>
          <w:sz w:val="24"/>
          <w:szCs w:val="24"/>
        </w:rPr>
        <w:t xml:space="preserve"> </w:t>
      </w:r>
      <w:r w:rsidRPr="009C5583">
        <w:rPr>
          <w:sz w:val="24"/>
          <w:szCs w:val="24"/>
        </w:rPr>
        <w:t xml:space="preserve">tedy patří: vytváření bezpečného a kvalitního klimatu tříd i školy formování a rozvíjení dovedností pro život (tzv. </w:t>
      </w:r>
      <w:proofErr w:type="spellStart"/>
      <w:r w:rsidRPr="009C5583">
        <w:rPr>
          <w:sz w:val="24"/>
          <w:szCs w:val="24"/>
        </w:rPr>
        <w:t>life-skills</w:t>
      </w:r>
      <w:proofErr w:type="spellEnd"/>
      <w:r w:rsidRPr="009C5583">
        <w:rPr>
          <w:sz w:val="24"/>
          <w:szCs w:val="24"/>
        </w:rPr>
        <w:t>) sociálních dovedností (</w:t>
      </w:r>
      <w:proofErr w:type="spellStart"/>
      <w:r w:rsidRPr="009C5583">
        <w:rPr>
          <w:sz w:val="24"/>
          <w:szCs w:val="24"/>
        </w:rPr>
        <w:t>social-skills</w:t>
      </w:r>
      <w:proofErr w:type="spellEnd"/>
      <w:r w:rsidRPr="009C5583">
        <w:rPr>
          <w:sz w:val="24"/>
          <w:szCs w:val="24"/>
        </w:rPr>
        <w:t>) a dovedností seberegulace (</w:t>
      </w:r>
      <w:proofErr w:type="spellStart"/>
      <w:r w:rsidRPr="009C5583">
        <w:rPr>
          <w:sz w:val="24"/>
          <w:szCs w:val="24"/>
        </w:rPr>
        <w:t>self</w:t>
      </w:r>
      <w:proofErr w:type="spellEnd"/>
      <w:r w:rsidRPr="009C5583">
        <w:rPr>
          <w:sz w:val="24"/>
          <w:szCs w:val="24"/>
        </w:rPr>
        <w:t>-management) žáků</w:t>
      </w:r>
      <w:r w:rsidR="009206D3">
        <w:rPr>
          <w:sz w:val="24"/>
          <w:szCs w:val="24"/>
        </w:rPr>
        <w:t>,</w:t>
      </w:r>
      <w:r w:rsidRPr="009C5583">
        <w:rPr>
          <w:sz w:val="24"/>
          <w:szCs w:val="24"/>
        </w:rPr>
        <w:t xml:space="preserve"> rozvíjení klíčových dovedností pedagogů, podpora schopnosti sebereflexe, podpora pracovního i osobního </w:t>
      </w:r>
      <w:proofErr w:type="spellStart"/>
      <w:r w:rsidRPr="009C5583">
        <w:rPr>
          <w:sz w:val="24"/>
          <w:szCs w:val="24"/>
        </w:rPr>
        <w:t>seberozvoje</w:t>
      </w:r>
      <w:proofErr w:type="spellEnd"/>
      <w:r w:rsidRPr="009C5583">
        <w:rPr>
          <w:sz w:val="24"/>
          <w:szCs w:val="24"/>
        </w:rPr>
        <w:t xml:space="preserve"> pedagogů. </w:t>
      </w:r>
    </w:p>
    <w:p w:rsidR="009C5583" w:rsidRPr="009C5583" w:rsidRDefault="009C5583" w:rsidP="009C5583">
      <w:pPr>
        <w:spacing w:line="360" w:lineRule="auto"/>
        <w:jc w:val="both"/>
        <w:rPr>
          <w:sz w:val="24"/>
          <w:szCs w:val="24"/>
        </w:rPr>
      </w:pPr>
    </w:p>
    <w:p w:rsidR="001414EF" w:rsidRDefault="007E7074" w:rsidP="009C5583">
      <w:pPr>
        <w:pStyle w:val="Odstavecseseznamem"/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</w:rPr>
      </w:pPr>
      <w:r w:rsidRPr="009C5583">
        <w:rPr>
          <w:b/>
          <w:color w:val="00B050"/>
          <w:sz w:val="24"/>
          <w:szCs w:val="24"/>
        </w:rPr>
        <w:t>Prostředky</w:t>
      </w:r>
      <w:r w:rsidR="009C5583" w:rsidRPr="009C5583">
        <w:rPr>
          <w:color w:val="00B050"/>
          <w:sz w:val="24"/>
          <w:szCs w:val="24"/>
        </w:rPr>
        <w:t xml:space="preserve">. </w:t>
      </w:r>
      <w:r w:rsidRPr="009C5583">
        <w:rPr>
          <w:sz w:val="24"/>
          <w:szCs w:val="24"/>
        </w:rPr>
        <w:t xml:space="preserve">Pedagogové jsou většinou proškoleni, neboť škola organizuje řadu seminářů na téma jak pracovat s problematickými žáky, rodiči, jak vést třídnickou hodinu, rozeznají příznaky rizikového chování žáků a bez prodlení zajišťují jeho řešení ve spolupráci s ostatními </w:t>
      </w:r>
      <w:r w:rsidRPr="009C5583">
        <w:rPr>
          <w:sz w:val="24"/>
          <w:szCs w:val="24"/>
        </w:rPr>
        <w:lastRenderedPageBreak/>
        <w:t>pedagogy (zejména se školním poradenským pracovištěm), zákonnými zástupci žáků a žáky</w:t>
      </w:r>
      <w:r w:rsidR="004E7275">
        <w:rPr>
          <w:sz w:val="24"/>
          <w:szCs w:val="24"/>
        </w:rPr>
        <w:t>.</w:t>
      </w:r>
      <w:r w:rsidRPr="009C5583">
        <w:rPr>
          <w:sz w:val="24"/>
          <w:szCs w:val="24"/>
        </w:rPr>
        <w:t xml:space="preserve"> (Je poskytována nabídka pomoci pro žáky, kteří potřebují řešit subjektivně náročné životní situace, které mají vliv na jejich osobnostní a sociální rozvoj. V každé třídě jsou informační letáky, kam se žáci mohou obrátit o pomoc, schránka důvěry, Nenech to být…) </w:t>
      </w:r>
    </w:p>
    <w:p w:rsidR="001414EF" w:rsidRPr="001414EF" w:rsidRDefault="001414EF" w:rsidP="001414EF">
      <w:pPr>
        <w:pStyle w:val="Odstavecseseznamem"/>
        <w:rPr>
          <w:sz w:val="24"/>
          <w:szCs w:val="24"/>
        </w:rPr>
      </w:pPr>
    </w:p>
    <w:p w:rsidR="001414EF" w:rsidRDefault="007E7074" w:rsidP="001414EF">
      <w:pPr>
        <w:spacing w:line="360" w:lineRule="auto"/>
        <w:ind w:firstLine="708"/>
        <w:jc w:val="both"/>
        <w:rPr>
          <w:sz w:val="24"/>
          <w:szCs w:val="24"/>
        </w:rPr>
      </w:pPr>
      <w:r w:rsidRPr="001414EF">
        <w:rPr>
          <w:sz w:val="24"/>
          <w:szCs w:val="24"/>
        </w:rPr>
        <w:t>Třídnické hodiny jsou vedeny pravidelně 1x měsíčně nebo dle potřeby, jsou vedeny tak, aby se neustále pozitivně formovaly schopnosti a dovednosti žáků, vytvářelo se ovzduší důvěry a příjemné atmosféry</w:t>
      </w:r>
      <w:r w:rsidR="00517CA1" w:rsidRPr="001414EF">
        <w:rPr>
          <w:sz w:val="24"/>
          <w:szCs w:val="24"/>
        </w:rPr>
        <w:t>.</w:t>
      </w:r>
      <w:r w:rsidRPr="001414EF">
        <w:rPr>
          <w:sz w:val="24"/>
          <w:szCs w:val="24"/>
        </w:rPr>
        <w:t xml:space="preserve"> Pedagogové učí žáky využívat techniky a metody, které vedou k budování zdravého sebevědomí, společně s formováním vlastností osobnosti; patří sem rozvíjení schopností a dovedností zvládat zátěžové situace (např. využívání relaxačních technik), rozvíjení schopností a dovedností sebeovládání (nácvik efektivního řešení konfliktů, nácvik asertivní komunikace, schopnost čelit sociálnímu tlaku), rozvíjení schopnosti činit informovaná rozhodnutí. Zde využíváme také externí realizátory</w:t>
      </w:r>
    </w:p>
    <w:p w:rsidR="001414EF" w:rsidRDefault="001414EF" w:rsidP="001414EF">
      <w:pPr>
        <w:spacing w:line="360" w:lineRule="auto"/>
        <w:jc w:val="both"/>
        <w:rPr>
          <w:b/>
          <w:color w:val="00B050"/>
          <w:sz w:val="24"/>
          <w:szCs w:val="24"/>
        </w:rPr>
      </w:pPr>
    </w:p>
    <w:p w:rsidR="00517CA1" w:rsidRPr="001414EF" w:rsidRDefault="007E7074" w:rsidP="001414EF">
      <w:pPr>
        <w:pStyle w:val="Odstavecseseznamem"/>
        <w:numPr>
          <w:ilvl w:val="0"/>
          <w:numId w:val="2"/>
        </w:numPr>
        <w:spacing w:line="360" w:lineRule="auto"/>
        <w:ind w:left="357" w:hanging="357"/>
        <w:jc w:val="both"/>
        <w:rPr>
          <w:sz w:val="24"/>
          <w:szCs w:val="24"/>
        </w:rPr>
      </w:pPr>
      <w:r w:rsidRPr="001414EF">
        <w:rPr>
          <w:b/>
          <w:color w:val="00B050"/>
          <w:sz w:val="24"/>
          <w:szCs w:val="24"/>
        </w:rPr>
        <w:t>Postupy v případě nedosažení cíle</w:t>
      </w:r>
      <w:r w:rsidRPr="001414EF">
        <w:rPr>
          <w:color w:val="00B050"/>
          <w:sz w:val="24"/>
          <w:szCs w:val="24"/>
        </w:rPr>
        <w:t xml:space="preserve"> </w:t>
      </w:r>
      <w:r w:rsidRPr="001414EF">
        <w:rPr>
          <w:sz w:val="24"/>
          <w:szCs w:val="24"/>
        </w:rPr>
        <w:t xml:space="preserve">spočívají např. v následujících opatřeních: Všem pedagogům, žákům a zákonným zástupcům je poskytována „zpětná vazba“ v případě neúspěšného (ale i úspěšného) řešení situace. </w:t>
      </w:r>
    </w:p>
    <w:p w:rsidR="009C5583" w:rsidRPr="009C5583" w:rsidRDefault="009C5583" w:rsidP="009C5583">
      <w:pPr>
        <w:spacing w:line="360" w:lineRule="auto"/>
        <w:ind w:left="-360"/>
        <w:jc w:val="both"/>
        <w:rPr>
          <w:sz w:val="24"/>
          <w:szCs w:val="24"/>
        </w:rPr>
      </w:pPr>
    </w:p>
    <w:p w:rsidR="009C5583" w:rsidRDefault="007E7074" w:rsidP="009C5583">
      <w:pPr>
        <w:spacing w:line="360" w:lineRule="auto"/>
        <w:ind w:firstLine="708"/>
        <w:jc w:val="both"/>
        <w:rPr>
          <w:sz w:val="24"/>
          <w:szCs w:val="24"/>
        </w:rPr>
      </w:pPr>
      <w:r w:rsidRPr="009C5583">
        <w:rPr>
          <w:sz w:val="24"/>
          <w:szCs w:val="24"/>
        </w:rPr>
        <w:t>Dotazníky, depistáže, evaluace PPŠ, závěrečné zprávy z šetření ve třídě.</w:t>
      </w:r>
      <w:r w:rsidR="00517CA1" w:rsidRPr="009C5583">
        <w:rPr>
          <w:sz w:val="24"/>
          <w:szCs w:val="24"/>
        </w:rPr>
        <w:t xml:space="preserve"> </w:t>
      </w:r>
      <w:r w:rsidRPr="009C5583">
        <w:rPr>
          <w:sz w:val="24"/>
          <w:szCs w:val="24"/>
        </w:rPr>
        <w:t>Škola má stanovený postup při řešení šikany nebo dalších projevů rizikového chování podle metodického doporučení MŠMT (Viz Metodický pokyn ministryně školství, mládeže a tělovýchovy k prevenci a řešení šikany ve školách a školských zařízeních (č. j. MSMT- -21149/2016) a máme vypracovaný Krizový plán se kterým jsou seznámeni všichni pedagogové</w:t>
      </w:r>
      <w:r w:rsidR="009C5583">
        <w:rPr>
          <w:sz w:val="24"/>
          <w:szCs w:val="24"/>
        </w:rPr>
        <w:t xml:space="preserve"> a je k dispozici na školním intranetu společně s ostatními dokumenty prevence. </w:t>
      </w:r>
    </w:p>
    <w:p w:rsidR="00706E30" w:rsidRDefault="00706E30" w:rsidP="009C5583">
      <w:pPr>
        <w:spacing w:line="360" w:lineRule="auto"/>
        <w:ind w:left="-360"/>
        <w:jc w:val="both"/>
        <w:rPr>
          <w:b/>
          <w:color w:val="FF0000"/>
          <w:sz w:val="24"/>
          <w:szCs w:val="24"/>
          <w:u w:val="single"/>
        </w:rPr>
      </w:pPr>
    </w:p>
    <w:p w:rsidR="00517CA1" w:rsidRPr="009C5583" w:rsidRDefault="00517CA1" w:rsidP="009C5583">
      <w:pPr>
        <w:spacing w:line="360" w:lineRule="auto"/>
        <w:ind w:left="-360"/>
        <w:jc w:val="both"/>
        <w:rPr>
          <w:b/>
          <w:color w:val="FF0000"/>
          <w:sz w:val="24"/>
          <w:szCs w:val="24"/>
          <w:u w:val="single"/>
        </w:rPr>
      </w:pPr>
      <w:r w:rsidRPr="009C5583">
        <w:rPr>
          <w:b/>
          <w:color w:val="FF0000"/>
          <w:sz w:val="24"/>
          <w:szCs w:val="24"/>
          <w:u w:val="single"/>
        </w:rPr>
        <w:t>Závěr</w:t>
      </w:r>
    </w:p>
    <w:p w:rsidR="00517CA1" w:rsidRPr="007E7074" w:rsidRDefault="00517CA1" w:rsidP="009C5583">
      <w:pPr>
        <w:spacing w:line="360" w:lineRule="auto"/>
        <w:ind w:firstLine="708"/>
        <w:jc w:val="both"/>
        <w:rPr>
          <w:b/>
          <w:color w:val="0070C0"/>
          <w:sz w:val="24"/>
          <w:szCs w:val="24"/>
        </w:rPr>
      </w:pPr>
      <w:r w:rsidRPr="007E7074">
        <w:rPr>
          <w:b/>
          <w:color w:val="0070C0"/>
          <w:sz w:val="24"/>
          <w:szCs w:val="24"/>
        </w:rPr>
        <w:t xml:space="preserve">Na utváření bezpečného prostředí ve škole participuje svým dílem každý účastník výchovně vzdělávacího procesu. Vedení školy jasně určí odpovědnosti a kompetence směrem k řediteli a jeho zástupcům, pedagogům, ostatním zaměstnancům školy, žákům, rodičům a školnímu poradenskému pracovišti (výchovný poradce, školní metodik prevence a někdy také školní psycholog nebo speciální pedagog), které jsou adekvátní jejich roli a možnostem. Je důležité, aby škola ve vytváření bezpečného prostředí </w:t>
      </w:r>
      <w:r w:rsidRPr="007E7074">
        <w:rPr>
          <w:b/>
          <w:color w:val="0070C0"/>
          <w:sz w:val="24"/>
          <w:szCs w:val="24"/>
        </w:rPr>
        <w:lastRenderedPageBreak/>
        <w:t xml:space="preserve">získávala pro spolupráci také rodiče např. seznamovacími schůzkami s pravidly školy, hodnotami školy, prostřednictvím webových stránek, na třídních schůzkách apod. Vedení školy musí zajistit, aby ve škole byla pověřena specifickými otázkami v prevenci a řešení šikany alespoň jedna osoba z řad pedagogických pracovníků, která se bude v tématu pravidelně vzdělávat (např. školní metodik prevence, výchovný poradce). </w:t>
      </w:r>
    </w:p>
    <w:p w:rsidR="00517CA1" w:rsidRDefault="00517CA1" w:rsidP="009C5583">
      <w:pPr>
        <w:spacing w:line="360" w:lineRule="auto"/>
        <w:ind w:firstLine="708"/>
        <w:jc w:val="both"/>
        <w:rPr>
          <w:bCs/>
          <w:sz w:val="24"/>
          <w:szCs w:val="24"/>
        </w:rPr>
      </w:pPr>
    </w:p>
    <w:p w:rsidR="00517CA1" w:rsidRPr="007E7074" w:rsidRDefault="00517CA1" w:rsidP="009C5583">
      <w:pPr>
        <w:spacing w:line="360" w:lineRule="auto"/>
        <w:jc w:val="both"/>
        <w:rPr>
          <w:b/>
          <w:color w:val="00B050"/>
          <w:sz w:val="24"/>
          <w:szCs w:val="24"/>
        </w:rPr>
      </w:pPr>
      <w:r w:rsidRPr="007E7074">
        <w:rPr>
          <w:b/>
          <w:color w:val="00B050"/>
          <w:sz w:val="24"/>
          <w:szCs w:val="24"/>
        </w:rPr>
        <w:t>Webové stránky s tématikou šikany</w:t>
      </w:r>
    </w:p>
    <w:p w:rsidR="00517CA1" w:rsidRPr="007E7074" w:rsidRDefault="00517CA1" w:rsidP="009C5583">
      <w:pPr>
        <w:spacing w:line="360" w:lineRule="auto"/>
        <w:jc w:val="both"/>
        <w:rPr>
          <w:sz w:val="24"/>
          <w:szCs w:val="24"/>
        </w:rPr>
      </w:pPr>
      <w:r w:rsidRPr="007E7074">
        <w:rPr>
          <w:sz w:val="24"/>
          <w:szCs w:val="24"/>
        </w:rPr>
        <w:t xml:space="preserve">Web Minimalizace šikany, </w:t>
      </w:r>
      <w:hyperlink r:id="rId9" w:history="1">
        <w:r w:rsidRPr="007E7074">
          <w:rPr>
            <w:rStyle w:val="Hypertextovodkaz"/>
            <w:sz w:val="24"/>
            <w:szCs w:val="24"/>
          </w:rPr>
          <w:t>www.minimalizacesikany.cz</w:t>
        </w:r>
      </w:hyperlink>
      <w:r w:rsidRPr="007E7074">
        <w:rPr>
          <w:sz w:val="24"/>
          <w:szCs w:val="24"/>
        </w:rPr>
        <w:t xml:space="preserve"> </w:t>
      </w:r>
    </w:p>
    <w:p w:rsidR="00517CA1" w:rsidRPr="007E7074" w:rsidRDefault="00517CA1" w:rsidP="009C5583">
      <w:pPr>
        <w:spacing w:line="360" w:lineRule="auto"/>
        <w:jc w:val="both"/>
        <w:rPr>
          <w:sz w:val="24"/>
          <w:szCs w:val="24"/>
        </w:rPr>
      </w:pPr>
      <w:r w:rsidRPr="007E7074">
        <w:rPr>
          <w:sz w:val="24"/>
          <w:szCs w:val="24"/>
        </w:rPr>
        <w:t xml:space="preserve">Společenství proti šikaně, </w:t>
      </w:r>
      <w:hyperlink r:id="rId10" w:history="1">
        <w:r w:rsidRPr="007E7074">
          <w:rPr>
            <w:rStyle w:val="Hypertextovodkaz"/>
            <w:sz w:val="24"/>
            <w:szCs w:val="24"/>
          </w:rPr>
          <w:t>www.sikana.org</w:t>
        </w:r>
      </w:hyperlink>
    </w:p>
    <w:p w:rsidR="00517CA1" w:rsidRPr="007E7074" w:rsidRDefault="00517CA1" w:rsidP="009C5583">
      <w:pPr>
        <w:spacing w:line="360" w:lineRule="auto"/>
        <w:jc w:val="both"/>
        <w:rPr>
          <w:sz w:val="24"/>
          <w:szCs w:val="24"/>
        </w:rPr>
      </w:pPr>
      <w:r w:rsidRPr="007E7074">
        <w:rPr>
          <w:sz w:val="24"/>
          <w:szCs w:val="24"/>
        </w:rPr>
        <w:t xml:space="preserve">Internet poradna, </w:t>
      </w:r>
      <w:hyperlink r:id="rId11" w:history="1">
        <w:r w:rsidRPr="007E7074">
          <w:rPr>
            <w:rStyle w:val="Hypertextovodkaz"/>
            <w:sz w:val="24"/>
            <w:szCs w:val="24"/>
          </w:rPr>
          <w:t>www.internetporadna.cz</w:t>
        </w:r>
      </w:hyperlink>
    </w:p>
    <w:p w:rsidR="00517CA1" w:rsidRPr="007E7074" w:rsidRDefault="00517CA1" w:rsidP="009C5583">
      <w:pPr>
        <w:spacing w:line="360" w:lineRule="auto"/>
        <w:jc w:val="both"/>
        <w:rPr>
          <w:b/>
          <w:color w:val="00B050"/>
          <w:sz w:val="24"/>
          <w:szCs w:val="24"/>
        </w:rPr>
      </w:pPr>
    </w:p>
    <w:p w:rsidR="00517CA1" w:rsidRPr="007E7074" w:rsidRDefault="00517CA1" w:rsidP="009C5583">
      <w:pPr>
        <w:spacing w:line="360" w:lineRule="auto"/>
        <w:jc w:val="both"/>
        <w:rPr>
          <w:b/>
          <w:color w:val="00B050"/>
          <w:sz w:val="24"/>
          <w:szCs w:val="24"/>
        </w:rPr>
      </w:pPr>
      <w:r w:rsidRPr="007E7074">
        <w:rPr>
          <w:b/>
          <w:color w:val="00B050"/>
          <w:sz w:val="24"/>
          <w:szCs w:val="24"/>
        </w:rPr>
        <w:t xml:space="preserve">Kontakty, kam se obrátit pro pomoc: </w:t>
      </w:r>
    </w:p>
    <w:p w:rsidR="00517CA1" w:rsidRPr="007E7074" w:rsidRDefault="00517CA1" w:rsidP="009C5583">
      <w:pPr>
        <w:spacing w:line="360" w:lineRule="auto"/>
        <w:jc w:val="both"/>
        <w:rPr>
          <w:b/>
          <w:sz w:val="24"/>
          <w:szCs w:val="24"/>
        </w:rPr>
      </w:pPr>
      <w:r w:rsidRPr="007E7074">
        <w:rPr>
          <w:sz w:val="24"/>
          <w:szCs w:val="24"/>
        </w:rPr>
        <w:t xml:space="preserve">Poradna webu Minimalizace šikany (116 000, </w:t>
      </w:r>
      <w:hyperlink r:id="rId12" w:history="1">
        <w:r w:rsidRPr="007E7074">
          <w:rPr>
            <w:rStyle w:val="Hypertextovodkaz"/>
            <w:sz w:val="24"/>
            <w:szCs w:val="24"/>
          </w:rPr>
          <w:t>www.minimalizacesikany.cz</w:t>
        </w:r>
      </w:hyperlink>
      <w:r w:rsidRPr="007E7074">
        <w:rPr>
          <w:sz w:val="24"/>
          <w:szCs w:val="24"/>
        </w:rPr>
        <w:t>)</w:t>
      </w:r>
    </w:p>
    <w:p w:rsidR="00517CA1" w:rsidRPr="007E7074" w:rsidRDefault="00517CA1" w:rsidP="009C5583">
      <w:pPr>
        <w:spacing w:line="360" w:lineRule="auto"/>
        <w:jc w:val="both"/>
        <w:rPr>
          <w:sz w:val="24"/>
          <w:szCs w:val="24"/>
        </w:rPr>
      </w:pPr>
      <w:r w:rsidRPr="007E7074">
        <w:rPr>
          <w:sz w:val="24"/>
          <w:szCs w:val="24"/>
        </w:rPr>
        <w:t xml:space="preserve">Sdružení Linka bezpečí (116 111), </w:t>
      </w:r>
      <w:hyperlink r:id="rId13" w:history="1">
        <w:r w:rsidRPr="007E7074">
          <w:rPr>
            <w:rStyle w:val="Hypertextovodkaz"/>
            <w:sz w:val="24"/>
            <w:szCs w:val="24"/>
          </w:rPr>
          <w:t>www.linkabezpeci.cz</w:t>
        </w:r>
      </w:hyperlink>
    </w:p>
    <w:p w:rsidR="00517CA1" w:rsidRPr="007E7074" w:rsidRDefault="00517CA1" w:rsidP="009C5583">
      <w:pPr>
        <w:spacing w:line="360" w:lineRule="auto"/>
        <w:jc w:val="both"/>
        <w:rPr>
          <w:bCs/>
          <w:sz w:val="24"/>
          <w:szCs w:val="24"/>
        </w:rPr>
      </w:pPr>
      <w:r w:rsidRPr="007E7074">
        <w:rPr>
          <w:bCs/>
          <w:sz w:val="24"/>
          <w:szCs w:val="24"/>
        </w:rPr>
        <w:t xml:space="preserve">Linka pomoci, Dětské krizové centrum (241 484 149, 777 715 215), internetová poradna: </w:t>
      </w:r>
      <w:hyperlink r:id="rId14" w:history="1">
        <w:r w:rsidRPr="007E7074">
          <w:rPr>
            <w:rStyle w:val="Hypertextovodkaz"/>
            <w:bCs/>
            <w:sz w:val="24"/>
            <w:szCs w:val="24"/>
          </w:rPr>
          <w:t>www.elinka.iporadna.cz</w:t>
        </w:r>
      </w:hyperlink>
      <w:r w:rsidRPr="007E7074">
        <w:rPr>
          <w:bCs/>
          <w:sz w:val="24"/>
          <w:szCs w:val="24"/>
        </w:rPr>
        <w:t>.</w:t>
      </w:r>
    </w:p>
    <w:p w:rsidR="00517CA1" w:rsidRDefault="00517CA1" w:rsidP="009C5583">
      <w:pPr>
        <w:spacing w:line="360" w:lineRule="auto"/>
        <w:ind w:firstLine="708"/>
        <w:jc w:val="both"/>
        <w:rPr>
          <w:bCs/>
          <w:sz w:val="24"/>
          <w:szCs w:val="24"/>
        </w:rPr>
      </w:pPr>
    </w:p>
    <w:p w:rsidR="00517CA1" w:rsidRPr="00C771C5" w:rsidRDefault="00517CA1" w:rsidP="009C5583">
      <w:pPr>
        <w:pStyle w:val="prevencezakladni"/>
        <w:rPr>
          <w:szCs w:val="24"/>
        </w:rPr>
      </w:pPr>
      <w:r w:rsidRPr="00C771C5">
        <w:rPr>
          <w:szCs w:val="24"/>
        </w:rPr>
        <w:tab/>
      </w:r>
      <w:r w:rsidRPr="00C771C5">
        <w:rPr>
          <w:szCs w:val="24"/>
        </w:rPr>
        <w:tab/>
      </w:r>
      <w:r w:rsidRPr="00C771C5">
        <w:rPr>
          <w:szCs w:val="24"/>
        </w:rPr>
        <w:tab/>
      </w:r>
      <w:r w:rsidRPr="00C771C5">
        <w:rPr>
          <w:szCs w:val="24"/>
        </w:rPr>
        <w:tab/>
      </w:r>
      <w:r w:rsidRPr="00C771C5">
        <w:rPr>
          <w:szCs w:val="24"/>
        </w:rPr>
        <w:tab/>
      </w:r>
      <w:r w:rsidRPr="00C771C5">
        <w:rPr>
          <w:szCs w:val="24"/>
        </w:rPr>
        <w:tab/>
      </w:r>
      <w:r w:rsidRPr="00C771C5">
        <w:rPr>
          <w:szCs w:val="24"/>
        </w:rPr>
        <w:tab/>
      </w:r>
      <w:r w:rsidRPr="00C771C5">
        <w:rPr>
          <w:szCs w:val="24"/>
        </w:rPr>
        <w:tab/>
      </w:r>
    </w:p>
    <w:p w:rsidR="00517CA1" w:rsidRDefault="00517CA1" w:rsidP="009C5583">
      <w:pPr>
        <w:pStyle w:val="prevencezakladni"/>
        <w:jc w:val="right"/>
        <w:rPr>
          <w:szCs w:val="24"/>
        </w:rPr>
      </w:pPr>
      <w:r w:rsidRPr="00C771C5">
        <w:rPr>
          <w:szCs w:val="24"/>
        </w:rPr>
        <w:t>Mgr. Kateřina Macáková, Mgr. Jitka Suchánková</w:t>
      </w:r>
    </w:p>
    <w:p w:rsidR="009446D3" w:rsidRPr="00C771C5" w:rsidRDefault="009446D3" w:rsidP="009446D3">
      <w:pPr>
        <w:pStyle w:val="prevencezakladni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metodici prevence</w:t>
      </w:r>
      <w:bookmarkStart w:id="0" w:name="_GoBack"/>
      <w:bookmarkEnd w:id="0"/>
    </w:p>
    <w:p w:rsidR="00517CA1" w:rsidRDefault="00517CA1" w:rsidP="009C5583">
      <w:pPr>
        <w:spacing w:line="360" w:lineRule="auto"/>
        <w:jc w:val="both"/>
        <w:rPr>
          <w:bCs/>
          <w:sz w:val="24"/>
          <w:szCs w:val="24"/>
        </w:rPr>
      </w:pPr>
    </w:p>
    <w:sectPr w:rsidR="00517CA1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A3C" w:rsidRDefault="005D5A3C" w:rsidP="00517CA1">
      <w:r>
        <w:separator/>
      </w:r>
    </w:p>
  </w:endnote>
  <w:endnote w:type="continuationSeparator" w:id="0">
    <w:p w:rsidR="005D5A3C" w:rsidRDefault="005D5A3C" w:rsidP="0051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C14" w:rsidRPr="00A32C14" w:rsidRDefault="00A32C14" w:rsidP="00A32C14">
    <w:pPr>
      <w:pStyle w:val="Zpat"/>
      <w:rPr>
        <w:b/>
        <w:color w:val="833C0B" w:themeColor="accent2" w:themeShade="80"/>
      </w:rPr>
    </w:pPr>
    <w:r w:rsidRPr="00A32C14">
      <w:rPr>
        <w:b/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DC31103" wp14:editId="3902EFE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81000"/>
              <wp:effectExtent l="0" t="0" r="11430" b="19050"/>
              <wp:wrapSquare wrapText="bothSides"/>
              <wp:docPr id="37" name="Skupin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81000"/>
                        <a:chOff x="0" y="0"/>
                        <a:chExt cx="5962650" cy="385537"/>
                      </a:xfrm>
                    </wpg:grpSpPr>
                    <wps:wsp>
                      <wps:cNvPr id="38" name="Obdélní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gradFill>
                            <a:gsLst>
                              <a:gs pos="0">
                                <a:schemeClr val="accent2">
                                  <a:lumMod val="5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ové pole 39"/>
                      <wps:cNvSpPr txBox="1"/>
                      <wps:spPr>
                        <a:xfrm>
                          <a:off x="0" y="66676"/>
                          <a:ext cx="5943600" cy="318861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gradFill>
                            <a:gsLst>
                              <a:gs pos="0">
                                <a:schemeClr val="accent2">
                                  <a:lumMod val="5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olor w:val="833C0B" w:themeColor="accent2" w:themeShade="80"/>
                              </w:rPr>
                              <w:alias w:val="Datum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 MMMM 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A32C14" w:rsidRPr="00A32C14" w:rsidRDefault="00A32C14" w:rsidP="00A32C14">
                                <w:pPr>
                                  <w:rPr>
                                    <w:b/>
                                    <w:color w:val="833C0B" w:themeColor="accent2" w:themeShade="80"/>
                                  </w:rPr>
                                </w:pPr>
                                <w:r w:rsidRPr="00A32C14">
                                  <w:rPr>
                                    <w:b/>
                                    <w:color w:val="833C0B" w:themeColor="accent2" w:themeShade="80"/>
                                  </w:rPr>
                                  <w:t>Strategie předcházení šikaně</w:t>
                                </w:r>
                              </w:p>
                            </w:sdtContent>
                          </w:sdt>
                          <w:p w:rsidR="00A32C14" w:rsidRDefault="00A32C1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C31103" id="Skupina 37" o:spid="_x0000_s1026" style="position:absolute;margin-left:416.8pt;margin-top:0;width:468pt;height:30pt;z-index:25166131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YaCAQAAHYOAAAOAAAAZHJzL2Uyb0RvYy54bWzsV9tu3DYQfS/QfyD0Xu9de4HlwHVqo4Ab&#10;G7WDPHMpaiWYIlmSe3H/KA/9Cv9YD8mVdmtvYtcBjBToi8TLzJBzZuaMdPxuUwuy4sZWSmZJ76ib&#10;EC6Zyiu5yJKPt+c/TRJiHZU5FUryLLnnNnl38uMPx2s9431VKpFzQ2BE2tlaZ0npnJ51OpaVvKb2&#10;SGkusVkoU1OHqVl0ckPXsF6LTr/bTTtrZXJtFOPWYvV93ExOgv2i4MxdFYXljogswd1ceJrwnPtn&#10;5+SYzhaG6rJi22vQV9yippXEoa2p99RRsjTVE1N1xYyyqnBHTNUdVRQV48EHeNPrPvLmwqilDr4s&#10;ZuuFbmECtI9werVZ9mF1bUiVZ8lgnBBJa8To5m6pK0kJVgDPWi9mkLow+kZfm+3CIs68x5vC1P4N&#10;X8gmAHvfAss3jjAsjqbDQdoF/gx7g0mvi3FAnpUIzxM1Vv7SKqb9dNQqjkbxTp3m2I6/XXuZtUYS&#10;2R1O9ttwuimp5gF+6xFocEJGR5yu5vnDZyEf/rojg0mEKgi2ONmZBWQHQOpNu96pZ4DqTSb91Ntt&#10;3aUzbay74KomfpAlBgke8o6uLq2Loo2IP9cqUeXnlRBh4ouKnwlDVhTl4Da9rfF/SAnpZVESrd7C&#10;wnZYtEQrgNoNR4Ya3ZmjjHHp+mFLLOvfVB6PGSHYIdrwolUJPi3svtHx0MsduGc03HtieOgtxzTC&#10;eT6PglujZvmZ8yaDtz3PJ/2/c9Bf8ICD42b5oINYbOMlKkmoJ+KRxxa2iGVUcBR7E/ldmKHnI4+C&#10;arI2jNy94D4mQv7OC/AEijmGuA1lRH0/SLakOX8u+MGgt1wgO1vbMcpfsB3TeyvvVXkg+Fb5q9kT&#10;lVuNcLKSrlWuK6nMofQTrgGriPINSBEaj9Jc5fdgB6Nie7GanVcoz0tq3TU16CdAHj3SXeFRCLXO&#10;ErUdJaRU5s9D614e9IXdhKzRn7LE/rGkhidE/CpRg9PecAizLkyGo3EfE7O/M9/fkcv6TKHme0gB&#10;zcLQyzvRDAuj6k9opaf+VGxRyXB2ljBnmsmZi30TzZjx09MghiamqbuUN5p54x5VTz+3m0/U6C1H&#10;OXSBD6ohUzp7RFVR1mtKdbp0qqgCj+1w3eINYvfN6C0Yftow/C2urlYPn0F7gpPB9BHJE7f5WaEi&#10;QoKEcjlM98ATVJ+m6TjQORK3bW/7fRF8nza51nTVhsxfyPdSebJHrvuKJUi0dBC6Z61R9A7fOHe3&#10;5e5L5X+GB0x7reobO8p/g+Eb2tx+L+zSNowO8P0LaPUwmb9A8a3JPL9rCuyLZO428w0KyKPxHfM6&#10;KOXVnD7/nhg9fMHj5yZ+EcYfMf/3tD8PHWD3u3jyNwAAAP//AwBQSwMEFAAGAAgAAAAhAPyLAm7c&#10;AAAABAEAAA8AAABkcnMvZG93bnJldi54bWxMj0FLw0AQhe+C/2EZwZvdTQtB02yKiCKIhyYK0tsm&#10;GbPB7Gya3bbx3zt6qZcHjze8902+md0gjjiF3pOGZKFAIDW+7anT8P72dHMLIkRDrRk8oYZvDLAp&#10;Li9yk7X+RCUeq9gJLqGQGQ02xjGTMjQWnQkLPyJx9uknZyLbqZPtZE5c7ga5VCqVzvTEC9aM+GCx&#10;+aoOTsNy9fi6Sz72ZfVSPqf1dptYu0+0vr6a79cgIs7xfAy/+IwOBTPV/kBtEIMGfiT+KWd3q5Rt&#10;rSFVCmSRy//wxQ8AAAD//wMAUEsBAi0AFAAGAAgAAAAhALaDOJL+AAAA4QEAABMAAAAAAAAAAAAA&#10;AAAAAAAAAFtDb250ZW50X1R5cGVzXS54bWxQSwECLQAUAAYACAAAACEAOP0h/9YAAACUAQAACwAA&#10;AAAAAAAAAAAAAAAvAQAAX3JlbHMvLnJlbHNQSwECLQAUAAYACAAAACEApsCGGggEAAB2DgAADgAA&#10;AAAAAAAAAAAAAAAuAgAAZHJzL2Uyb0RvYy54bWxQSwECLQAUAAYACAAAACEA/IsCbtwAAAAEAQAA&#10;DwAAAAAAAAAAAAAAAABiBgAAZHJzL2Rvd25yZXYueG1sUEsFBgAAAAAEAAQA8wAAAGsHAAAAAA==&#10;">
              <v:rect id="Obdélní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exxwAAAANsAAAAPAAAAZHJzL2Rvd25yZXYueG1sRE9Ni8Iw&#10;EL0L/ocwgjdNXUGkGkUEV0GQXfWgt6EZ22AzKU2s1V9vDgt7fLzv+bK1pWio9saxgtEwAUGcOW04&#10;V3A+bQZTED4gaywdk4IXeVguup05pto9+ZeaY8hFDGGfooIihCqV0mcFWfRDVxFH7uZqiyHCOpe6&#10;xmcMt6X8SpKJtGg4NhRY0bqg7H58WAXTx8X87EZbWu8Pptmb99V/ryql+r12NQMRqA3/4j/3TisY&#10;x7HxS/wBcvEBAAD//wMAUEsBAi0AFAAGAAgAAAAhANvh9svuAAAAhQEAABMAAAAAAAAAAAAAAAAA&#10;AAAAAFtDb250ZW50X1R5cGVzXS54bWxQSwECLQAUAAYACAAAACEAWvQsW78AAAAVAQAACwAAAAAA&#10;AAAAAAAAAAAfAQAAX3JlbHMvLnJlbHNQSwECLQAUAAYACAAAACEAL7nsccAAAADbAAAADwAAAAAA&#10;AAAAAAAAAAAHAgAAZHJzL2Rvd25yZXYueG1sUEsFBgAAAAADAAMAtwAAAPQCAAAAAA==&#10;" fillcolor="black [3213]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28" type="#_x0000_t202" style="position:absolute;top:666;width:59436;height:318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LpwwAAANsAAAAPAAAAZHJzL2Rvd25yZXYueG1sRI9La8Mw&#10;EITvhfwHsYHeGrkuKYkTJZRCIL3lSa6LtX6k1spYG8f991Uh0OMwM98wy/XgGtVTF2rPBl4nCSji&#10;3NuaSwOn4+ZlBioIssXGMxn4oQDr1ehpiZn1d95Tf5BSRQiHDA1UIm2mdcgrchgmviWOXuE7hxJl&#10;V2rb4T3CXaPTJHnXDmuOCxW29FlR/n24OQNfuJNLnhbXYlqe52m6a6XfTo15Hg8fC1BCg/yHH+2t&#10;NfA2h78v8Qfo1S8AAAD//wMAUEsBAi0AFAAGAAgAAAAhANvh9svuAAAAhQEAABMAAAAAAAAAAAAA&#10;AAAAAAAAAFtDb250ZW50X1R5cGVzXS54bWxQSwECLQAUAAYACAAAACEAWvQsW78AAAAVAQAACwAA&#10;AAAAAAAAAAAAAAAfAQAAX3JlbHMvLnJlbHNQSwECLQAUAAYACAAAACEAVAHi6cMAAADbAAAADwAA&#10;AAAAAAAAAAAAAAAHAgAAZHJzL2Rvd25yZXYueG1sUEsFBgAAAAADAAMAtwAAAPcCAAAAAA==&#10;" filled="f" strokeweight=".5pt">
                <v:stroke linestyle="thickThin"/>
                <v:textbox inset=",,,0">
                  <w:txbxContent>
                    <w:sdt>
                      <w:sdtPr>
                        <w:rPr>
                          <w:b/>
                          <w:color w:val="833C0B" w:themeColor="accent2" w:themeShade="80"/>
                        </w:rPr>
                        <w:alias w:val="Datum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. MMMM yyyy"/>
                          <w:lid w:val="cs-CZ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32C14" w:rsidRPr="00A32C14" w:rsidRDefault="00A32C14" w:rsidP="00A32C14">
                          <w:pPr>
                            <w:rPr>
                              <w:b/>
                              <w:color w:val="833C0B" w:themeColor="accent2" w:themeShade="80"/>
                            </w:rPr>
                          </w:pPr>
                          <w:r w:rsidRPr="00A32C14">
                            <w:rPr>
                              <w:b/>
                              <w:color w:val="833C0B" w:themeColor="accent2" w:themeShade="80"/>
                            </w:rPr>
                            <w:t>Strategie předcházení šikaně</w:t>
                          </w:r>
                        </w:p>
                      </w:sdtContent>
                    </w:sdt>
                    <w:p w:rsidR="00A32C14" w:rsidRDefault="00A32C1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A32C14">
      <w:rPr>
        <w:b/>
        <w:noProof/>
        <w:color w:val="833C0B" w:themeColor="accent2" w:themeShade="8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3960F98" wp14:editId="7B0FA4F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0"/>
              <wp:wrapSquare wrapText="bothSides"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  <a:effectLst>
                        <a:softEdge rad="12700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2C14" w:rsidRDefault="00A32C14" w:rsidP="00A32C14">
                          <w:pPr>
                            <w:shd w:val="clear" w:color="auto" w:fill="833C0B" w:themeFill="accent2" w:themeFillShade="80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960F98" id="Obdélník 40" o:spid="_x0000_s1029" style="position:absolute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kFvgIAANYFAAAOAAAAZHJzL2Uyb0RvYy54bWysVMFOGzEQvVfqP1i+l82mUGjEBkVQqkoI&#10;UKHi7HjtZFWv7dpOsvSPeuhX8GN9tjebQDlVzWEz9sy8mXmemdOzrlVkLZxvjK5oeTCiRGhu6kYv&#10;Kvrt/vLdCSU+MF0zZbSo6KPw9Gz69s3pxk7E2CyNqoUjANF+srEVXYZgJ0Xh+VK0zB8YKzSU0riW&#10;BRzdoqgd2wC9VcV4NPpQbIyrrTNceI/bi6yk04QvpeDhRkovAlEVRW4hfV36zuO3mJ6yycIxu2x4&#10;nwb7hyxa1mgEHaAuWGBk5Zq/oNqGO+ONDAfctIWRsuEi1YBqytGLau6WzIpUC8jxdqDJ/z9Yfr2+&#10;daSpK3oIejRr8UY38/rpl9JPv78TXIKhjfUTGN7ZW9efPMRYbiddG/9RCOkSq48Dq6ILhOPy8OgY&#10;L0UJh+o9pIxZ7Jyt8+GzMC2JQkUdHi1xydZXPiAgTLcmMZY3qqkvG6XSITaKOFeOrBmeOHRlTBge&#10;z6yUJhsEPymRR/TSJvpnQ6XjjUi9gng5ggyf6oUgjoGYcnw8wq/H3TMsIi+ZiSSFRyWiu9JfhQSn&#10;qH2cwqVu3iXJOBc6lFm1ZLXIuR/tRRk8Ui0JMCJLZD1g9wDPCdhi59p6+12Bg3PmYQiTM3junCuF&#10;R4psdBic20Yb91plClX1kbM90t+jJoqhm3ep35JlvJmb+hE96EweTm/5ZYNGuGI+3DKHaUTvYMOE&#10;G3ykMnhI00uULI37+dp9tMeQQEvJBtNdUf9jxZygRH3RGJ+P5WHs95AOqUEpcfua+b5Gr9pzg+4q&#10;scssTyKcXVBbUTrTPmARzWJUqJjmiF3R+VY8D3nnYJFxMZslIywAy8KVvrM8QkeWY5vfdw/M2X4W&#10;Aobo2mz3AJu8GIlsGz21ma2CkU2alx2rPf9YHqmR+kUXt9P+OVnt1vH0DwAAAP//AwBQSwMEFAAG&#10;AAgAAAAhAAk9t3DaAAAAAwEAAA8AAABkcnMvZG93bnJldi54bWxMj81KxEAQhO+C7zC04M2duPgT&#10;YzqLCCLiJa4ie5zN9CbRmZ6Qmc3Gt7f1opeCopqqr8vV7J2aaIx9YITzRQaKuAm25xbh7fXhLAcV&#10;k2FrXGBC+KIIq+r4qDSFDQd+oWmdWiUlHAuD0KU0FFrHpiNv4iIMxJLtwuhNEju22o7mIOXe6WWW&#10;XWlvepaFzgx031Hzud57BH5PUx4ftdvd1E3+VNeb/ON5g3h6Mt/dgko0p79j+MEXdKiEaRv2bKNy&#10;CPJI+lXJrpfitgiX2QXoqtT/2atvAAAA//8DAFBLAQItABQABgAIAAAAIQC2gziS/gAAAOEBAAAT&#10;AAAAAAAAAAAAAAAAAAAAAABbQ29udGVudF9UeXBlc10ueG1sUEsBAi0AFAAGAAgAAAAhADj9If/W&#10;AAAAlAEAAAsAAAAAAAAAAAAAAAAALwEAAF9yZWxzLy5yZWxzUEsBAi0AFAAGAAgAAAAhAPiQKQW+&#10;AgAA1gUAAA4AAAAAAAAAAAAAAAAALgIAAGRycy9lMm9Eb2MueG1sUEsBAi0AFAAGAAgAAAAhAAk9&#10;t3DaAAAAAwEAAA8AAAAAAAAAAAAAAAAAGAUAAGRycy9kb3ducmV2LnhtbFBLBQYAAAAABAAEAPMA&#10;AAAfBgAAAAA=&#10;" fillcolor="black [3213]" stroked="f" strokeweight="3pt">
              <v:textbox>
                <w:txbxContent>
                  <w:p w:rsidR="00A32C14" w:rsidRDefault="00A32C14" w:rsidP="00A32C14">
                    <w:pPr>
                      <w:shd w:val="clear" w:color="auto" w:fill="833C0B" w:themeFill="accent2" w:themeFillShade="80"/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A3C" w:rsidRDefault="005D5A3C" w:rsidP="00517CA1">
      <w:r>
        <w:separator/>
      </w:r>
    </w:p>
  </w:footnote>
  <w:footnote w:type="continuationSeparator" w:id="0">
    <w:p w:rsidR="005D5A3C" w:rsidRDefault="005D5A3C" w:rsidP="00517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CA1" w:rsidRDefault="00517CA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editId="581779A6">
          <wp:simplePos x="0" y="0"/>
          <wp:positionH relativeFrom="margin">
            <wp:align>center</wp:align>
          </wp:positionH>
          <wp:positionV relativeFrom="paragraph">
            <wp:posOffset>-80010</wp:posOffset>
          </wp:positionV>
          <wp:extent cx="6303010" cy="735330"/>
          <wp:effectExtent l="0" t="0" r="2540" b="7620"/>
          <wp:wrapTight wrapText="bothSides">
            <wp:wrapPolygon edited="0">
              <wp:start x="0" y="0"/>
              <wp:lineTo x="0" y="21264"/>
              <wp:lineTo x="21543" y="21264"/>
              <wp:lineTo x="21543" y="0"/>
              <wp:lineTo x="0" y="0"/>
            </wp:wrapPolygon>
          </wp:wrapTight>
          <wp:docPr id="1" name="Obrázek 1" descr="fot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t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01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84168"/>
    <w:multiLevelType w:val="hybridMultilevel"/>
    <w:tmpl w:val="D83C0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D172F"/>
    <w:multiLevelType w:val="hybridMultilevel"/>
    <w:tmpl w:val="5B1CD5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29"/>
    <w:rsid w:val="001414EF"/>
    <w:rsid w:val="00466958"/>
    <w:rsid w:val="004E7275"/>
    <w:rsid w:val="00517CA1"/>
    <w:rsid w:val="005D5A3C"/>
    <w:rsid w:val="006D3363"/>
    <w:rsid w:val="00706E30"/>
    <w:rsid w:val="007C7C68"/>
    <w:rsid w:val="007E7074"/>
    <w:rsid w:val="00916EC0"/>
    <w:rsid w:val="009206D3"/>
    <w:rsid w:val="009446D3"/>
    <w:rsid w:val="009C5583"/>
    <w:rsid w:val="009F4F95"/>
    <w:rsid w:val="00A32C14"/>
    <w:rsid w:val="00AF0E77"/>
    <w:rsid w:val="00BA7D4B"/>
    <w:rsid w:val="00BA7F53"/>
    <w:rsid w:val="00C24929"/>
    <w:rsid w:val="00C43A4B"/>
    <w:rsid w:val="00C9151C"/>
    <w:rsid w:val="00CB0972"/>
    <w:rsid w:val="00C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DAC20"/>
  <w15:chartTrackingRefBased/>
  <w15:docId w15:val="{05FB9D51-8F90-4545-A474-9DE0289A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7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7074"/>
    <w:rPr>
      <w:color w:val="0000FF"/>
      <w:u w:val="single"/>
    </w:rPr>
  </w:style>
  <w:style w:type="paragraph" w:customStyle="1" w:styleId="prevencezakladni">
    <w:name w:val="prevence_zakladni"/>
    <w:link w:val="prevencezakladniChar"/>
    <w:rsid w:val="007E7074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evencenadpis2">
    <w:name w:val="prevence_nadpis_2"/>
    <w:rsid w:val="007E7074"/>
    <w:pPr>
      <w:keepNext/>
      <w:keepLines/>
      <w:spacing w:before="240" w:after="24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revencezakladniChar">
    <w:name w:val="prevence_zakladni Char"/>
    <w:link w:val="prevencezakladni"/>
    <w:rsid w:val="007E707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C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C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C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C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evencenadpis1">
    <w:name w:val="prevence_nadpis_1"/>
    <w:rsid w:val="00517CA1"/>
    <w:pPr>
      <w:keepNext/>
      <w:keepLines/>
      <w:spacing w:before="240" w:after="24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C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inkabezpeci.cz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inimalizacesikany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netporadna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ikana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imalizacesikany.cz" TargetMode="External"/><Relationship Id="rId14" Type="http://schemas.openxmlformats.org/officeDocument/2006/relationships/hyperlink" Target="http://www.elinka.iporad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Strategie předcházení šikaně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D5A527-35E0-4EDE-9B54-8C3F8DD3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1035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Macáková</dc:creator>
  <cp:keywords/>
  <dc:description/>
  <cp:lastModifiedBy>Kateřina Macáková</cp:lastModifiedBy>
  <cp:revision>11</cp:revision>
  <dcterms:created xsi:type="dcterms:W3CDTF">2023-04-18T10:27:00Z</dcterms:created>
  <dcterms:modified xsi:type="dcterms:W3CDTF">2023-09-03T12:24:00Z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c0be4abc3c38b4ee508890e280e6916580275208df76e5fcb5545564f879d652</vt:lpwstr>
  </property>
</Properties>
</file>