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C7" w:rsidRDefault="00415025" w:rsidP="007132BC">
      <w:pPr>
        <w:rPr>
          <w:rFonts w:ascii="Clarendon Hv BTCE" w:hAnsi="Clarendon Hv BTCE"/>
        </w:rPr>
      </w:pPr>
      <w:r>
        <w:rPr>
          <w:rFonts w:ascii="Clarendon Hv BTCE" w:hAnsi="Clarendon Hv BTCE"/>
          <w:noProof/>
        </w:rPr>
        <w:drawing>
          <wp:anchor distT="0" distB="0" distL="114300" distR="114300" simplePos="0" relativeHeight="251658240" behindDoc="0" locked="0" layoutInCell="1" allowOverlap="1" wp14:anchorId="7BC84050" wp14:editId="4C5833E6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ACA" w:rsidRPr="00326ACA">
        <w:rPr>
          <w:rFonts w:ascii="Clarendon Hv BTCE" w:hAnsi="Clarendon Hv BTCE"/>
        </w:rPr>
        <w:t>Základní škola</w:t>
      </w:r>
      <w:r w:rsidR="008C1EC7">
        <w:rPr>
          <w:rFonts w:ascii="Clarendon Hv BTCE" w:hAnsi="Clarendon Hv BTCE"/>
        </w:rPr>
        <w:t xml:space="preserve"> a mate</w:t>
      </w:r>
      <w:r w:rsidR="008C1EC7" w:rsidRPr="008C1EC7">
        <w:rPr>
          <w:rFonts w:ascii="Clarendon Hv BTCE" w:hAnsi="Clarendon Hv BTCE"/>
        </w:rPr>
        <w:t>řská škola</w:t>
      </w:r>
      <w:r w:rsidR="00326ACA" w:rsidRPr="00326ACA">
        <w:rPr>
          <w:rFonts w:ascii="Clarendon Hv BTCE" w:hAnsi="Clarendon Hv BTCE"/>
        </w:rPr>
        <w:t xml:space="preserve"> Prostějov, </w:t>
      </w:r>
    </w:p>
    <w:p w:rsidR="00C6471F" w:rsidRPr="00326ACA" w:rsidRDefault="00326ACA" w:rsidP="007132BC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>Melantrichova 60</w:t>
      </w:r>
      <w:r w:rsidR="00462E5B">
        <w:rPr>
          <w:rFonts w:ascii="Clarendon Hv BTCE" w:hAnsi="Clarendon Hv BTCE"/>
        </w:rPr>
        <w:t>, Prostějov 796 04</w:t>
      </w:r>
    </w:p>
    <w:p w:rsidR="00326ACA" w:rsidRPr="00326ACA" w:rsidRDefault="00BA4AC4" w:rsidP="007132BC">
      <w:pPr>
        <w:rPr>
          <w:rFonts w:ascii="Clarendon Hv BTCE" w:hAnsi="Clarendon Hv BTCE"/>
        </w:rPr>
      </w:pPr>
      <w:r>
        <w:rPr>
          <w:rFonts w:ascii="Clarendon Hv BTCE" w:hAnsi="Clarendon Hv BTCE"/>
        </w:rPr>
        <w:t>tel. 582 319 071</w:t>
      </w:r>
    </w:p>
    <w:p w:rsidR="00326ACA" w:rsidRPr="00326ACA" w:rsidRDefault="00326ACA" w:rsidP="007132BC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 xml:space="preserve">e-mail: </w:t>
      </w:r>
      <w:hyperlink r:id="rId10" w:history="1">
        <w:r w:rsidR="00BA4AC4" w:rsidRPr="004C6A7A">
          <w:rPr>
            <w:rStyle w:val="Hypertextovodkaz"/>
            <w:rFonts w:ascii="Clarendon Hv BTCE" w:hAnsi="Clarendon Hv BTCE"/>
          </w:rPr>
          <w:t>zsmelan@zsmelan.cz</w:t>
        </w:r>
      </w:hyperlink>
    </w:p>
    <w:p w:rsidR="00A87D5F" w:rsidRDefault="00326ACA" w:rsidP="007132BC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>IČO: 628 605 00</w:t>
      </w:r>
    </w:p>
    <w:p w:rsidR="00A87D5F" w:rsidRDefault="00415025" w:rsidP="005643A5">
      <w:pPr>
        <w:tabs>
          <w:tab w:val="right" w:pos="9978"/>
        </w:tabs>
        <w:rPr>
          <w:rFonts w:ascii="Clarendon Hv BTCE" w:hAnsi="Clarendon Hv BTCE"/>
        </w:rPr>
      </w:pPr>
      <w:r>
        <w:rPr>
          <w:rFonts w:ascii="Clarendon Hv BTCE" w:hAnsi="Clarendon Hv BT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172200" cy="0"/>
                <wp:effectExtent l="12065" t="5080" r="698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84102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BDW6eY&#10;2gAAAAYBAAAPAAAAAAAAAAAAAAAAAGsEAABkcnMvZG93bnJldi54bWxQSwUGAAAAAAQABADzAAAA&#10;cgUAAAAA&#10;"/>
            </w:pict>
          </mc:Fallback>
        </mc:AlternateContent>
      </w:r>
      <w:r w:rsidR="005643A5">
        <w:rPr>
          <w:rFonts w:ascii="Clarendon Hv BTCE" w:hAnsi="Clarendon Hv BTCE"/>
        </w:rPr>
        <w:tab/>
      </w:r>
    </w:p>
    <w:p w:rsidR="005643A5" w:rsidRPr="00106471" w:rsidRDefault="005643A5" w:rsidP="005643A5">
      <w:pPr>
        <w:spacing w:line="384" w:lineRule="atLeast"/>
        <w:jc w:val="center"/>
        <w:rPr>
          <w:b/>
          <w:color w:val="000000"/>
        </w:rPr>
      </w:pPr>
      <w:r w:rsidRPr="00106471">
        <w:rPr>
          <w:b/>
          <w:color w:val="000000"/>
        </w:rPr>
        <w:t>Strategie péče o nadané žáky na ZŠ a MŠ Melantrichova Prostějov</w:t>
      </w:r>
    </w:p>
    <w:p w:rsidR="005643A5" w:rsidRPr="00106471" w:rsidRDefault="005643A5" w:rsidP="005643A5">
      <w:pPr>
        <w:ind w:firstLine="708"/>
        <w:jc w:val="both"/>
      </w:pPr>
      <w:r w:rsidRPr="00106471">
        <w:t>Vzdělávání nadaných a mimořádně nadaných žáků a studentů je definováno § 17 školského zákona č. 561/2004 Sb. a s ním související vyhláškou, přičemž vyhláška MŠMT č. 27/2016 Sb. definuje přesně okruhy nadání, které je třeba u žáků rozvíjet a odlišuje žáky nadané od mimořádně nadaných.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Za nadaného žáka se považuje především žák, který při adekvátní podpoře vykazuje ve srovnání s vrstevníky vysokou úroveň v jedné či více oblastech rozumových schopností, v pohybových, manuálních, uměleckých nebo sociálních dovednostech. </w:t>
      </w:r>
    </w:p>
    <w:p w:rsidR="005643A5" w:rsidRPr="00106471" w:rsidRDefault="005643A5" w:rsidP="005643A5">
      <w:pPr>
        <w:ind w:firstLine="708"/>
        <w:jc w:val="both"/>
        <w:rPr>
          <w:iCs/>
        </w:rPr>
      </w:pPr>
      <w:r w:rsidRPr="00106471">
        <w:t>Za mimořádně nadaného žáka se považuje především žák, jehož rozložení schopností dosahuje mimořádné úrovně při vysoké tvořivosti v celém okruhu činností nebo v jednotlivých oblastech rozumových schopností, v pohybových, manuálních, uměleckých nebo sociálních dovednostech</w:t>
      </w:r>
      <w:r w:rsidRPr="00106471">
        <w:rPr>
          <w:iCs/>
        </w:rPr>
        <w:t>.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Výše uvedená vyhláška stanovuje podporu nadání nejen intelektového/rozumového, což se ve většině případů děje, ale rovněž i nadání uměleckého, pohybového, manuálního a sociálního. </w:t>
      </w:r>
    </w:p>
    <w:p w:rsidR="005643A5" w:rsidRPr="00106471" w:rsidRDefault="005643A5" w:rsidP="005643A5">
      <w:pPr>
        <w:ind w:firstLine="708"/>
        <w:jc w:val="both"/>
      </w:pPr>
      <w:r w:rsidRPr="00106471">
        <w:t>Nadání se může projevovat v celkově nadprůměrných kognitivních schopnostech žáka, kdy žák dosahuje vynikajících výsledků ve většině nebo ve více oblastech vzdělávání, velmi často se však jedná i o specifický typ nadání. Takové nadání se pak projevuje jako zvýšený zájem, výkonnost a tvořivost žáka nebo jako prokazování nadprůměrných dovedností v určité oblasti.</w:t>
      </w:r>
    </w:p>
    <w:p w:rsidR="005643A5" w:rsidRPr="00106471" w:rsidRDefault="005643A5" w:rsidP="005643A5">
      <w:pPr>
        <w:ind w:firstLine="708"/>
        <w:jc w:val="both"/>
      </w:pPr>
      <w:r w:rsidRPr="00106471">
        <w:t>Nadání se může projevovat i negativním přístupem žáků ke školnímu prostředí a k povinnostem, které mají plnit. U </w:t>
      </w:r>
      <w:proofErr w:type="spellStart"/>
      <w:r w:rsidRPr="00106471">
        <w:t>podvýkonu</w:t>
      </w:r>
      <w:proofErr w:type="spellEnd"/>
      <w:r w:rsidRPr="00106471">
        <w:t xml:space="preserve"> a neprospívání nadaných žáků hrají velkou roli otázky sociální a emocionální adaptace nadaných dětí. </w:t>
      </w:r>
    </w:p>
    <w:p w:rsidR="005643A5" w:rsidRPr="00106471" w:rsidRDefault="005643A5" w:rsidP="005643A5">
      <w:pPr>
        <w:spacing w:line="384" w:lineRule="atLeast"/>
      </w:pPr>
      <w:r w:rsidRPr="00106471">
        <w:t>Typické chování, které může u dítěte indikovat nadání: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učí se snadno a rychle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najde několik druhů řešení předloženého problému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věnuje se koníčku nebo tématu zajmu intenzivně a dlouho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rychle absorbuje velké množství informací a také si je rychle vybavuje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klade mnoho otázek a očekává odpovědi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vykazuje bohatou fantazii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počítá těžší matematické příklady z hlavy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je náruživý čtenář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touží vědět, jak věci fungují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je velmi zvídavé, má přehled a je iniciativní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má bohatou slovní zásobu a efektivně ji používá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čte od raného věku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má smysl pro humor.</w:t>
      </w:r>
    </w:p>
    <w:p w:rsidR="005643A5" w:rsidRPr="00106471" w:rsidRDefault="005643A5" w:rsidP="005643A5">
      <w:pPr>
        <w:spacing w:before="240" w:line="276" w:lineRule="auto"/>
        <w:ind w:firstLine="708"/>
        <w:jc w:val="both"/>
      </w:pPr>
      <w:r w:rsidRPr="00106471">
        <w:t>Některé děti vykazuji známky nadání už v raném věku. Nicméně nadání není konstantní, rozvíjí se v čase a úroveň dovedností pozorovatelných u jednotlivých dět</w:t>
      </w:r>
      <w:r w:rsidR="00BB28D7">
        <w:t>í</w:t>
      </w:r>
      <w:r w:rsidRPr="00106471">
        <w:t xml:space="preserve"> se může lišit.  </w:t>
      </w:r>
    </w:p>
    <w:p w:rsidR="005643A5" w:rsidRPr="00106471" w:rsidRDefault="005643A5" w:rsidP="005643A5">
      <w:pPr>
        <w:spacing w:line="384" w:lineRule="atLeast"/>
        <w:jc w:val="center"/>
        <w:rPr>
          <w:b/>
          <w:color w:val="000000"/>
        </w:rPr>
      </w:pPr>
      <w:r w:rsidRPr="00106471">
        <w:rPr>
          <w:b/>
          <w:color w:val="000000"/>
        </w:rPr>
        <w:t xml:space="preserve">Podpora nadaných a mimořádně nadaných žáků 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Péče o nadané žáky je jednou z priorit naší školy. Zvýšená pozornost se věnuje těmto žákům ze strany jednotlivých vyučujících po celý školní rok. Naším úsilím je včas nadané dítě diagnostikovat, rozvíjet, vytvořit mu podmínky, navázat kontakt s rodinou, popřípadě s příslušnými institucemi. Na </w:t>
      </w:r>
      <w:r w:rsidRPr="00106471">
        <w:lastRenderedPageBreak/>
        <w:t xml:space="preserve">škole je zřízena funkce zaměřená pro tuto velmi důležitou oblast – koordinátor péče o talentované žáky, kterou </w:t>
      </w:r>
      <w:proofErr w:type="gramStart"/>
      <w:r w:rsidRPr="00106471">
        <w:t>vykonáv</w:t>
      </w:r>
      <w:r w:rsidR="00BB28D7">
        <w:t>ají</w:t>
      </w:r>
      <w:proofErr w:type="gramEnd"/>
      <w:r w:rsidRPr="00106471">
        <w:t xml:space="preserve"> p. </w:t>
      </w:r>
      <w:proofErr w:type="gramStart"/>
      <w:r w:rsidRPr="00106471">
        <w:t>uč</w:t>
      </w:r>
      <w:proofErr w:type="gramEnd"/>
      <w:r w:rsidRPr="00106471">
        <w:t xml:space="preserve">. Vránová na 1. stupni a p. uč. Kinclová na 2. stupni. 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Na škole jsou evidováni nadaní žáci ve sportovní gymnastice, anglickém jazyce, matematice, hudební výchově, výtvarné výchově, tělesné výchově. 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K dělení tříd na sportovní a nesportovní se specializujeme již od prvního ročníku. Pro žáky je připravena nabídka sportovních kroužků zaměřena na tenis a gymnastiku. Sportovně nadaní žáci jsou od čtvrté třídy zařazeni do tříd s rozšířenou výukou tělesné výchovy se zaměřením na tenis a sportovní gymnastiku, kdy mají o 2 hodiny tělesné výchovy více oproti nesportovní třídě. 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Učitelé si uvědomují, že nadaní žáci mají specifické vzdělávací potřeby, že musí dostávat úkoly a podněty, které dále rozvíjí jejich nadání a talent. </w:t>
      </w:r>
      <w:r w:rsidRPr="00106471">
        <w:tab/>
        <w:t xml:space="preserve">U sportovně nadaných žáků využívá učitel tělesné výchovy jejich dovedností k předvádění názorných ukázek, k motivaci dalších žáků, případně dostávají navíc prostor k regeneraci nebo individuálnímu tréninku. 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Žákům s nadáním v oblasti výukových předmětů jsou zadávány náročnější příklady, příklady na rozvoj logického myšlení, úlohy problémového typu. Žáci talentovaní v cizím jazyce pracují ve výuce formou práce s jazykově a obsahově obtížnějšími a delšími texty, resp. cvičeními, řeší větší množství úkolů, eliminují mateřský jazyk v přímé komunikaci. Práce navíc se týká i domácí přípravy </w:t>
      </w:r>
      <w:r w:rsidRPr="00106471">
        <w:rPr>
          <w:bCs/>
          <w:color w:val="000000"/>
        </w:rPr>
        <w:t>–</w:t>
      </w:r>
      <w:r w:rsidRPr="00106471">
        <w:t xml:space="preserve"> četba v originále dle dosažené jazykové úrovně, sledování filmů a seriálů v původním znění s titulky apod.</w:t>
      </w:r>
    </w:p>
    <w:p w:rsidR="005643A5" w:rsidRPr="00106471" w:rsidRDefault="005643A5" w:rsidP="005643A5">
      <w:pPr>
        <w:ind w:firstLine="708"/>
        <w:jc w:val="both"/>
      </w:pPr>
      <w:r w:rsidRPr="00106471">
        <w:t xml:space="preserve">Nadaní žáci se zapojují do projektů, soutěží a olympiád, reprezentují školu ve sportovních soutěžích, prezentují své práce ve škole i mimo ni. Jsou podle svých zájmů zapojeni do zájmových kroužků různého charakteru a zaměření, sportovních oddílů, navštěvují umělecké obory ZUŠ atd. </w:t>
      </w:r>
    </w:p>
    <w:p w:rsidR="005643A5" w:rsidRPr="00106471" w:rsidRDefault="005643A5" w:rsidP="005643A5">
      <w:pPr>
        <w:spacing w:line="276" w:lineRule="auto"/>
        <w:ind w:firstLine="708"/>
        <w:jc w:val="both"/>
      </w:pPr>
      <w:r w:rsidRPr="00106471">
        <w:t xml:space="preserve">Od začátku školního roku 2023/2024 probíhá na naší škole nově pilotní program </w:t>
      </w:r>
      <w:r w:rsidRPr="00106471">
        <w:rPr>
          <w:b/>
          <w:u w:val="single"/>
        </w:rPr>
        <w:t>„Zvídavá škola“ pro osmé ročníky v matematice</w:t>
      </w:r>
      <w:r w:rsidRPr="00106471">
        <w:t>, vždy jedna hodina měsíčně. Koncepce Zvídavé školy je následující:</w:t>
      </w:r>
    </w:p>
    <w:p w:rsidR="005643A5" w:rsidRPr="00106471" w:rsidRDefault="005643A5" w:rsidP="005643A5">
      <w:pPr>
        <w:ind w:firstLine="708"/>
        <w:jc w:val="both"/>
      </w:pPr>
      <w:r w:rsidRPr="00106471">
        <w:t>Zvídavá škola je hodina rozvíjející aktivní a zvídavé žáky, kteří běžné učivo zvládají velmi rychle a potřebují více prostoru pro rozvoj dalších kompetencí. Základem zůstává výuka v kmenové třídě, kde si žák osvojí učivo. Jednou měsíčně si pak jiný vyučující vezme do jiné učebny vytipované žáky z obou tříd najednou.</w:t>
      </w:r>
    </w:p>
    <w:p w:rsidR="005643A5" w:rsidRPr="00106471" w:rsidRDefault="005643A5" w:rsidP="005643A5">
      <w:pPr>
        <w:ind w:firstLine="708"/>
        <w:jc w:val="both"/>
      </w:pPr>
      <w:r w:rsidRPr="00106471">
        <w:t>V kmenové třídě děti učivo upevňují, ve Zvídavé škole se děti věnují činnostem rozvíjející další kompetence a prohloubení učiva.</w:t>
      </w:r>
    </w:p>
    <w:p w:rsidR="005643A5" w:rsidRPr="00106471" w:rsidRDefault="005643A5" w:rsidP="00BB28D7">
      <w:pPr>
        <w:spacing w:after="240"/>
        <w:ind w:firstLine="708"/>
        <w:jc w:val="both"/>
      </w:pPr>
      <w:r w:rsidRPr="00106471">
        <w:t xml:space="preserve">Výuka probíhá v souladu s RVP ZV. Jsou však použité jiné metody a formy práce, které kladou na děti vyšší nároky na samostatnost, kreativitu, rozvíjení kompetencí k učení, pracovní, komunikativní a k řešení problému. Děti také podporujeme v rozvoji logického myšlení při řešení obtížnějších úloh.  Žáci mají prostor k diskuzi, samostatné vyhledávání informací, pro určení vlastního postupu práce. </w:t>
      </w:r>
    </w:p>
    <w:p w:rsidR="005643A5" w:rsidRPr="00106471" w:rsidRDefault="005643A5" w:rsidP="005643A5">
      <w:pPr>
        <w:spacing w:before="225" w:after="225"/>
        <w:jc w:val="center"/>
        <w:rPr>
          <w:b/>
          <w:color w:val="000000"/>
        </w:rPr>
      </w:pPr>
      <w:r w:rsidRPr="00106471">
        <w:rPr>
          <w:b/>
          <w:color w:val="000000"/>
        </w:rPr>
        <w:t>Koncepce péče o nadané žáky</w:t>
      </w:r>
    </w:p>
    <w:p w:rsidR="005643A5" w:rsidRPr="00106471" w:rsidRDefault="005643A5" w:rsidP="005643A5">
      <w:pPr>
        <w:spacing w:line="276" w:lineRule="auto"/>
        <w:ind w:firstLine="708"/>
        <w:jc w:val="both"/>
      </w:pPr>
      <w:r w:rsidRPr="00106471">
        <w:t>Naše koncepce péče o nadané a mimořádně nadané žáky zahrnuje několik oblastí: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identifikace nadaných žáků ve škole 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diagnostika nadání dítěte v </w:t>
      </w:r>
      <w:proofErr w:type="spellStart"/>
      <w:r w:rsidRPr="00106471">
        <w:rPr>
          <w:color w:val="000000"/>
        </w:rPr>
        <w:t>Pedagogicko</w:t>
      </w:r>
      <w:proofErr w:type="spellEnd"/>
      <w:r w:rsidRPr="00106471">
        <w:rPr>
          <w:color w:val="000000"/>
        </w:rPr>
        <w:t xml:space="preserve"> – psychologické poradně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podpora nadaného dítěte ve škole podle Doporučení z </w:t>
      </w:r>
      <w:proofErr w:type="spellStart"/>
      <w:r w:rsidRPr="00106471">
        <w:rPr>
          <w:color w:val="000000"/>
        </w:rPr>
        <w:t>Pedagogicko</w:t>
      </w:r>
      <w:proofErr w:type="spellEnd"/>
      <w:r w:rsidRPr="00106471">
        <w:rPr>
          <w:color w:val="000000"/>
        </w:rPr>
        <w:t xml:space="preserve"> – psychologické poradny – IVP pro nadaného žáka.</w:t>
      </w:r>
    </w:p>
    <w:p w:rsidR="005643A5" w:rsidRDefault="005643A5" w:rsidP="00BB28D7">
      <w:pPr>
        <w:spacing w:after="240" w:line="276" w:lineRule="auto"/>
        <w:ind w:firstLine="708"/>
        <w:jc w:val="both"/>
      </w:pPr>
      <w:r w:rsidRPr="00106471">
        <w:t xml:space="preserve">Ne všichni žáci, kteří jsou vyučujícími pro své znalosti, schopnosti a dovednosti vytipovaní, jsou diagnostikováni v PPP. </w:t>
      </w:r>
    </w:p>
    <w:p w:rsidR="005643A5" w:rsidRPr="00106471" w:rsidRDefault="005643A5" w:rsidP="005643A5">
      <w:pPr>
        <w:spacing w:line="360" w:lineRule="auto"/>
        <w:ind w:firstLine="708"/>
        <w:jc w:val="center"/>
        <w:rPr>
          <w:b/>
          <w:color w:val="000000"/>
        </w:rPr>
      </w:pPr>
      <w:r w:rsidRPr="00106471">
        <w:rPr>
          <w:b/>
          <w:color w:val="000000"/>
        </w:rPr>
        <w:t>Základní organizace procesu vzdělávání (nejen) nadaných žáků</w:t>
      </w:r>
    </w:p>
    <w:p w:rsidR="005643A5" w:rsidRPr="00106471" w:rsidRDefault="005643A5" w:rsidP="005643A5">
      <w:pPr>
        <w:spacing w:line="276" w:lineRule="auto"/>
        <w:ind w:firstLine="708"/>
        <w:jc w:val="both"/>
      </w:pPr>
      <w:r w:rsidRPr="00106471">
        <w:t>Při procesu vzdělávání (nejen) nadaných žáků na naší škole vyučující uplatňují následující postupy: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 w:rsidRPr="00106471">
        <w:rPr>
          <w:color w:val="000000"/>
        </w:rPr>
        <w:t>vytvářejí takové didaktické situace, které podporují aktivní interakce žáka s učivem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lastRenderedPageBreak/>
        <w:t>navozují vhodné problémové situace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co nejvíce prostoru poskytují zkušenostnímu a činnostnímu vyučování (přenesení výsledků učení do praktického života)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adekvátně hodnotí žáky 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podporují kreativní myšlení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rozvíjí kritické myšlení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podporují žáky k diskuzi a samostatnému vyhledávání informací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zvýrazňují aktivní roli žáka (přenesení výsledků učení do praktického života, žáci profitují z naučeného, pokud vidí souvislost s realitou nebo návaznost na další studium)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106471">
        <w:rPr>
          <w:color w:val="000000"/>
        </w:rPr>
        <w:t>podporují vlastní zájmy žáka.</w:t>
      </w:r>
    </w:p>
    <w:p w:rsidR="005643A5" w:rsidRPr="00106471" w:rsidRDefault="005643A5" w:rsidP="005643A5">
      <w:pPr>
        <w:spacing w:before="225" w:after="225"/>
        <w:jc w:val="center"/>
        <w:rPr>
          <w:b/>
          <w:color w:val="000000"/>
        </w:rPr>
      </w:pPr>
      <w:r w:rsidRPr="00106471">
        <w:rPr>
          <w:b/>
          <w:color w:val="000000"/>
        </w:rPr>
        <w:t>Další nabízené aktivity rozvíjející nadané a mimořádně nadané žáky na naší škole</w:t>
      </w:r>
    </w:p>
    <w:p w:rsidR="005643A5" w:rsidRPr="00106471" w:rsidRDefault="005643A5" w:rsidP="005643A5">
      <w:pPr>
        <w:spacing w:line="276" w:lineRule="auto"/>
      </w:pPr>
      <w:r w:rsidRPr="00106471">
        <w:t>1. stupeň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 xml:space="preserve">kroužek Zvídavý školák pro 1. stupeň (1x týdně) - </w:t>
      </w:r>
      <w:r w:rsidRPr="00106471">
        <w:rPr>
          <w:color w:val="000000"/>
        </w:rPr>
        <w:t>rozvíjení schopností a dovedností nadaných žáků na 1. stupni zábavnou formou – hrami, kvízy a soutěžemi pod vedením koordinátorky péče o talentované žáky p. uč. E. Vránové</w:t>
      </w:r>
    </w:p>
    <w:p w:rsidR="005643A5" w:rsidRPr="00106471" w:rsidRDefault="005643A5" w:rsidP="005643A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106471">
        <w:rPr>
          <w:b/>
          <w:color w:val="000000"/>
        </w:rPr>
        <w:t xml:space="preserve">Veselé pokusy – </w:t>
      </w:r>
      <w:r w:rsidRPr="00106471">
        <w:rPr>
          <w:color w:val="000000"/>
        </w:rPr>
        <w:t xml:space="preserve">badatelský kroužek pod vedením externího lektora (1xtýdně), zaměřený na </w:t>
      </w:r>
      <w:r w:rsidRPr="00106471">
        <w:rPr>
          <w:color w:val="222222"/>
          <w:bdr w:val="none" w:sz="0" w:space="0" w:color="auto" w:frame="1"/>
          <w:shd w:val="clear" w:color="auto" w:fill="FFFFFF"/>
        </w:rPr>
        <w:t>rozvoj dětí, jejich přirozené zvídavosti a talentu prostřednictvím podpory zájmu o zkoumání přírody, děti díky vlastní zkušenosti s objevováním světa přírodních věd získávají pozitivní postoj ke světu vědy, výzkumu a k technickým oborům</w:t>
      </w:r>
    </w:p>
    <w:p w:rsidR="005643A5" w:rsidRPr="00106471" w:rsidRDefault="005643A5" w:rsidP="005643A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471">
        <w:rPr>
          <w:b/>
          <w:color w:val="000000"/>
        </w:rPr>
        <w:t>přátelská utkání v logických hrách</w:t>
      </w:r>
      <w:r w:rsidRPr="00106471">
        <w:rPr>
          <w:color w:val="000000"/>
        </w:rPr>
        <w:t xml:space="preserve"> pro 1. a 2. stupeň (1x měsíčně)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web školy:</w:t>
      </w:r>
      <w:r w:rsidRPr="00106471">
        <w:rPr>
          <w:color w:val="000000"/>
        </w:rPr>
        <w:t xml:space="preserve"> odkazy a informace o nadání pro učitele, žáky a rodiče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nástěnka s odkazy a nabídkou aktivit pro nadané žáky</w:t>
      </w:r>
      <w:r w:rsidRPr="00106471">
        <w:rPr>
          <w:color w:val="000000"/>
        </w:rPr>
        <w:t xml:space="preserve"> (na 1. stupni)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evidence nadaných žáků</w:t>
      </w:r>
      <w:r w:rsidRPr="00106471">
        <w:rPr>
          <w:color w:val="000000"/>
        </w:rPr>
        <w:t xml:space="preserve"> na škole v Aktivu třídních učitelů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čítárna pro podporu nadání</w:t>
      </w:r>
      <w:r w:rsidRPr="00106471">
        <w:rPr>
          <w:color w:val="000000"/>
        </w:rPr>
        <w:t xml:space="preserve"> (na 1. stupni)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kabinet pro podporu nadání</w:t>
      </w:r>
      <w:r w:rsidRPr="00106471">
        <w:rPr>
          <w:color w:val="000000"/>
        </w:rPr>
        <w:t xml:space="preserve"> (na 1. stupni)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materiály pro učitele a nadané žáky</w:t>
      </w:r>
      <w:r w:rsidRPr="00106471">
        <w:rPr>
          <w:color w:val="000000"/>
        </w:rPr>
        <w:t xml:space="preserve"> (knihy, hry, PS)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zapojení do soutěží</w:t>
      </w:r>
      <w:r w:rsidRPr="00106471">
        <w:rPr>
          <w:color w:val="000000"/>
        </w:rPr>
        <w:t xml:space="preserve"> žáků 1. stupně dle druhu nadání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>široká nabídka kroužků</w:t>
      </w:r>
      <w:r w:rsidRPr="00106471">
        <w:rPr>
          <w:color w:val="000000"/>
        </w:rPr>
        <w:t xml:space="preserve"> naší školy pro realizaci a rozvoj nadání u žáků, např. </w:t>
      </w:r>
      <w:r w:rsidRPr="00106471">
        <w:rPr>
          <w:b/>
          <w:color w:val="000000"/>
        </w:rPr>
        <w:t>kroužek šachů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žákovský parlament – </w:t>
      </w:r>
      <w:r w:rsidRPr="00106471">
        <w:rPr>
          <w:color w:val="000000"/>
        </w:rPr>
        <w:t>žáci 1. a 2. stupně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 xml:space="preserve">spolupráce </w:t>
      </w:r>
      <w:r w:rsidRPr="00106471">
        <w:rPr>
          <w:color w:val="000000"/>
        </w:rPr>
        <w:t xml:space="preserve">třídních učitelů a výchovného poradce, komunikace s rodiči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</w:pPr>
      <w:r w:rsidRPr="00106471">
        <w:rPr>
          <w:b/>
          <w:color w:val="000000"/>
        </w:rPr>
        <w:t xml:space="preserve">sledování </w:t>
      </w:r>
      <w:r w:rsidRPr="00106471">
        <w:rPr>
          <w:color w:val="000000"/>
        </w:rPr>
        <w:t>aktuálních</w:t>
      </w:r>
      <w:r w:rsidRPr="00106471">
        <w:t xml:space="preserve"> informací v oblasti nadaných žáků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</w:pPr>
      <w:r w:rsidRPr="00106471">
        <w:rPr>
          <w:b/>
        </w:rPr>
        <w:t xml:space="preserve">školení </w:t>
      </w:r>
      <w:r w:rsidRPr="00106471">
        <w:t>v oblasti nadaných žáků</w:t>
      </w:r>
    </w:p>
    <w:p w:rsidR="005643A5" w:rsidRPr="00106471" w:rsidRDefault="005643A5" w:rsidP="005643A5">
      <w:pPr>
        <w:spacing w:line="276" w:lineRule="auto"/>
      </w:pPr>
      <w:r w:rsidRPr="00106471">
        <w:t>2. stupeň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čítárna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Věda nás baví </w:t>
      </w:r>
      <w:r w:rsidRPr="00231C43">
        <w:rPr>
          <w:color w:val="000000"/>
        </w:rPr>
        <w:t xml:space="preserve">– </w:t>
      </w:r>
      <w:r w:rsidR="00231C43" w:rsidRPr="00231C43">
        <w:rPr>
          <w:color w:val="000000"/>
        </w:rPr>
        <w:t>setkávání žáků</w:t>
      </w:r>
      <w:r w:rsidRPr="00106471">
        <w:rPr>
          <w:color w:val="000000"/>
        </w:rPr>
        <w:t xml:space="preserve"> pod vedením p. uč. M. Kaprálové, V. Kinclové a M. Dvořáka zaměřený na </w:t>
      </w:r>
      <w:r w:rsidR="00231C43">
        <w:rPr>
          <w:color w:val="000000"/>
        </w:rPr>
        <w:t xml:space="preserve">kvízy, </w:t>
      </w:r>
      <w:r w:rsidRPr="00106471">
        <w:rPr>
          <w:color w:val="000000"/>
        </w:rPr>
        <w:t xml:space="preserve">logické úlohy a </w:t>
      </w:r>
      <w:r w:rsidR="00231C43">
        <w:rPr>
          <w:color w:val="000000"/>
        </w:rPr>
        <w:t>experimenty z oblasti přírodních věd</w:t>
      </w:r>
      <w:r w:rsidRPr="00106471">
        <w:rPr>
          <w:color w:val="000000"/>
        </w:rPr>
        <w:t xml:space="preserve"> (1x </w:t>
      </w:r>
      <w:r w:rsidR="00231C43">
        <w:rPr>
          <w:color w:val="000000"/>
        </w:rPr>
        <w:t>měsíčně</w:t>
      </w:r>
      <w:r w:rsidRPr="00106471">
        <w:rPr>
          <w:color w:val="000000"/>
        </w:rPr>
        <w:t>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 xml:space="preserve">zapojení do olympiád žáků </w:t>
      </w:r>
      <w:r w:rsidRPr="00106471">
        <w:rPr>
          <w:color w:val="000000"/>
        </w:rPr>
        <w:t>2. stupně dle druhu nadání</w:t>
      </w:r>
      <w:r w:rsidRPr="00106471">
        <w:rPr>
          <w:b/>
          <w:color w:val="000000"/>
        </w:rPr>
        <w:t xml:space="preserve"> a do soutěží </w:t>
      </w:r>
      <w:r w:rsidRPr="00106471">
        <w:rPr>
          <w:color w:val="000000"/>
        </w:rPr>
        <w:t>(</w:t>
      </w:r>
      <w:proofErr w:type="spellStart"/>
      <w:r w:rsidRPr="00106471">
        <w:rPr>
          <w:color w:val="000000"/>
        </w:rPr>
        <w:t>Pythagoriáda</w:t>
      </w:r>
      <w:proofErr w:type="spellEnd"/>
      <w:r w:rsidRPr="00106471">
        <w:rPr>
          <w:color w:val="000000"/>
        </w:rPr>
        <w:t>, matematický klokan, přírodovědný klokan apod.</w:t>
      </w:r>
      <w:r w:rsidR="00231C43">
        <w:rPr>
          <w:color w:val="000000"/>
        </w:rPr>
        <w:t>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žákovský parlament – </w:t>
      </w:r>
      <w:r w:rsidRPr="00106471">
        <w:rPr>
          <w:color w:val="000000"/>
        </w:rPr>
        <w:t>žáci 1. a 2. stupně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školní rozhlas – </w:t>
      </w:r>
      <w:r w:rsidRPr="00106471">
        <w:rPr>
          <w:color w:val="000000"/>
        </w:rPr>
        <w:t>žáci 2. stupně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r w:rsidRPr="00106471">
        <w:rPr>
          <w:b/>
          <w:color w:val="000000"/>
        </w:rPr>
        <w:t xml:space="preserve">přátelská utkání v logických hrách </w:t>
      </w:r>
      <w:r w:rsidRPr="00106471">
        <w:rPr>
          <w:color w:val="000000"/>
        </w:rPr>
        <w:t>pro 1. a 2. stupeň (1x měsíčně)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>web školy</w:t>
      </w:r>
      <w:r w:rsidRPr="00106471">
        <w:rPr>
          <w:color w:val="000000"/>
        </w:rPr>
        <w:t>: odkazy a informace o nadání pro učitele, žáky a rodiče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evidence nadaných žáků </w:t>
      </w:r>
      <w:r w:rsidRPr="00106471">
        <w:rPr>
          <w:color w:val="000000"/>
        </w:rPr>
        <w:t>na škole v Aktivu třídních učitelů</w:t>
      </w:r>
      <w:r w:rsidRPr="00106471">
        <w:rPr>
          <w:b/>
          <w:color w:val="000000"/>
        </w:rPr>
        <w:t xml:space="preserve"> 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široká nabídka kroužků </w:t>
      </w:r>
      <w:r w:rsidRPr="00106471">
        <w:rPr>
          <w:color w:val="000000"/>
        </w:rPr>
        <w:t>naší školy pro realizaci a rozvoj nadání u žáků,</w:t>
      </w:r>
      <w:r w:rsidRPr="00106471">
        <w:rPr>
          <w:b/>
          <w:color w:val="000000"/>
        </w:rPr>
        <w:t xml:space="preserve"> např. kroužek informatiky, kroužek šachů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lastRenderedPageBreak/>
        <w:t xml:space="preserve">spolupráce </w:t>
      </w:r>
      <w:r w:rsidRPr="00106471">
        <w:rPr>
          <w:color w:val="000000"/>
        </w:rPr>
        <w:t>třídních učitelů a výchovného poradce, komunikace s rodiči</w:t>
      </w:r>
      <w:r w:rsidRPr="00106471">
        <w:rPr>
          <w:b/>
          <w:color w:val="000000"/>
        </w:rPr>
        <w:t xml:space="preserve"> </w:t>
      </w:r>
    </w:p>
    <w:p w:rsidR="005643A5" w:rsidRPr="00106471" w:rsidRDefault="005643A5" w:rsidP="005643A5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b/>
          <w:color w:val="000000"/>
        </w:rPr>
      </w:pPr>
      <w:r w:rsidRPr="00106471">
        <w:rPr>
          <w:b/>
          <w:color w:val="000000"/>
        </w:rPr>
        <w:t xml:space="preserve">sledování </w:t>
      </w:r>
      <w:r w:rsidRPr="00106471">
        <w:rPr>
          <w:color w:val="000000"/>
        </w:rPr>
        <w:t>aktuálních informací v oblasti nadaných žáků</w:t>
      </w:r>
    </w:p>
    <w:p w:rsidR="007132BC" w:rsidRPr="00AA795D" w:rsidRDefault="005643A5" w:rsidP="00AA795D">
      <w:pPr>
        <w:pStyle w:val="Odstavecseseznamem"/>
        <w:numPr>
          <w:ilvl w:val="0"/>
          <w:numId w:val="2"/>
        </w:numPr>
        <w:spacing w:after="0" w:line="308" w:lineRule="atLeast"/>
        <w:jc w:val="both"/>
        <w:rPr>
          <w:color w:val="000000"/>
        </w:rPr>
      </w:pPr>
      <w:bookmarkStart w:id="0" w:name="_GoBack"/>
      <w:bookmarkEnd w:id="0"/>
      <w:r w:rsidRPr="00AA795D">
        <w:rPr>
          <w:b/>
          <w:color w:val="000000"/>
        </w:rPr>
        <w:t xml:space="preserve">školení </w:t>
      </w:r>
      <w:r w:rsidRPr="00AA795D">
        <w:rPr>
          <w:color w:val="000000"/>
        </w:rPr>
        <w:t>v oblasti</w:t>
      </w:r>
      <w:r w:rsidRPr="00106471">
        <w:t xml:space="preserve"> nadaných žáků</w:t>
      </w:r>
    </w:p>
    <w:p w:rsidR="007132BC" w:rsidRPr="007132BC" w:rsidRDefault="007132BC" w:rsidP="007132BC">
      <w:pPr>
        <w:spacing w:line="308" w:lineRule="atLeast"/>
        <w:ind w:left="360"/>
        <w:jc w:val="both"/>
        <w:rPr>
          <w:color w:val="000000"/>
        </w:rPr>
      </w:pPr>
      <w:r w:rsidRPr="007132BC">
        <w:rPr>
          <w:color w:val="000000"/>
        </w:rPr>
        <w:t xml:space="preserve">V Prostějově dne </w:t>
      </w:r>
      <w:r>
        <w:rPr>
          <w:color w:val="000000"/>
        </w:rPr>
        <w:t>1</w:t>
      </w:r>
      <w:r w:rsidRPr="007132BC">
        <w:rPr>
          <w:color w:val="000000"/>
        </w:rPr>
        <w:t>. 9. 2023</w:t>
      </w:r>
      <w:r w:rsidRPr="007132BC">
        <w:rPr>
          <w:color w:val="000000"/>
        </w:rPr>
        <w:tab/>
      </w:r>
      <w:r w:rsidRPr="007132BC">
        <w:rPr>
          <w:color w:val="000000"/>
        </w:rPr>
        <w:tab/>
      </w:r>
      <w:r w:rsidRPr="007132BC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Zpracovala </w:t>
      </w:r>
      <w:r w:rsidRPr="007132BC">
        <w:rPr>
          <w:color w:val="000000"/>
        </w:rPr>
        <w:t xml:space="preserve">Mgr. </w:t>
      </w:r>
      <w:r>
        <w:rPr>
          <w:color w:val="000000"/>
        </w:rPr>
        <w:t>Vlasta Kinclová</w:t>
      </w:r>
      <w:r w:rsidRPr="007132BC">
        <w:rPr>
          <w:color w:val="000000"/>
        </w:rPr>
        <w:t xml:space="preserve">        </w:t>
      </w:r>
    </w:p>
    <w:p w:rsidR="005643A5" w:rsidRPr="00106471" w:rsidRDefault="005643A5" w:rsidP="005643A5">
      <w:pPr>
        <w:spacing w:line="276" w:lineRule="auto"/>
        <w:jc w:val="both"/>
      </w:pPr>
    </w:p>
    <w:p w:rsidR="005643A5" w:rsidRPr="00106471" w:rsidRDefault="005643A5" w:rsidP="005643A5">
      <w:pPr>
        <w:spacing w:line="276" w:lineRule="auto"/>
      </w:pPr>
    </w:p>
    <w:p w:rsidR="005643A5" w:rsidRPr="00106471" w:rsidRDefault="005643A5" w:rsidP="005643A5">
      <w:pPr>
        <w:spacing w:line="384" w:lineRule="atLeast"/>
        <w:ind w:firstLine="708"/>
      </w:pPr>
    </w:p>
    <w:p w:rsidR="005643A5" w:rsidRPr="00184B21" w:rsidRDefault="005643A5" w:rsidP="005643A5">
      <w:pPr>
        <w:spacing w:before="225" w:after="225"/>
        <w:jc w:val="both"/>
      </w:pPr>
      <w:r w:rsidRPr="00184B21">
        <w:rPr>
          <w:b/>
          <w:bCs/>
          <w:color w:val="000000"/>
        </w:rPr>
        <w:t> </w:t>
      </w:r>
    </w:p>
    <w:p w:rsidR="005643A5" w:rsidRPr="00A87D5F" w:rsidRDefault="005643A5" w:rsidP="005643A5">
      <w:pPr>
        <w:tabs>
          <w:tab w:val="right" w:pos="9978"/>
        </w:tabs>
        <w:rPr>
          <w:rFonts w:ascii="Clarendon Hv BTCE" w:hAnsi="Clarendon Hv BTCE"/>
        </w:rPr>
      </w:pPr>
    </w:p>
    <w:sectPr w:rsidR="005643A5" w:rsidRPr="00A87D5F" w:rsidSect="00A87D5F">
      <w:headerReference w:type="default" r:id="rId11"/>
      <w:footerReference w:type="even" r:id="rId12"/>
      <w:footerReference w:type="default" r:id="rId13"/>
      <w:pgSz w:w="11906" w:h="16838"/>
      <w:pgMar w:top="624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2F" w:rsidRDefault="0015422F" w:rsidP="00D21B4C">
      <w:r>
        <w:separator/>
      </w:r>
    </w:p>
  </w:endnote>
  <w:endnote w:type="continuationSeparator" w:id="0">
    <w:p w:rsidR="0015422F" w:rsidRDefault="0015422F" w:rsidP="00D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Hv BTC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C4" w:rsidRDefault="005C48C4" w:rsidP="005C48C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4C" w:rsidRPr="00074EE4" w:rsidRDefault="00D21B4C" w:rsidP="00074EE4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2F" w:rsidRDefault="0015422F" w:rsidP="00D21B4C">
      <w:r>
        <w:separator/>
      </w:r>
    </w:p>
  </w:footnote>
  <w:footnote w:type="continuationSeparator" w:id="0">
    <w:p w:rsidR="0015422F" w:rsidRDefault="0015422F" w:rsidP="00D2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C4" w:rsidRDefault="005C48C4" w:rsidP="005C48C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6A6"/>
    <w:multiLevelType w:val="hybridMultilevel"/>
    <w:tmpl w:val="92EC0F42"/>
    <w:lvl w:ilvl="0" w:tplc="6C02E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D5AD4"/>
    <w:multiLevelType w:val="hybridMultilevel"/>
    <w:tmpl w:val="1FCAEAEC"/>
    <w:lvl w:ilvl="0" w:tplc="B2888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C4"/>
    <w:rsid w:val="00002482"/>
    <w:rsid w:val="00074EE4"/>
    <w:rsid w:val="00076D61"/>
    <w:rsid w:val="0015422F"/>
    <w:rsid w:val="001A59D0"/>
    <w:rsid w:val="001B1B09"/>
    <w:rsid w:val="001B2BAF"/>
    <w:rsid w:val="001C0BEC"/>
    <w:rsid w:val="00231C43"/>
    <w:rsid w:val="00233200"/>
    <w:rsid w:val="00294F62"/>
    <w:rsid w:val="003233A1"/>
    <w:rsid w:val="00326ACA"/>
    <w:rsid w:val="00354336"/>
    <w:rsid w:val="003D0477"/>
    <w:rsid w:val="00415025"/>
    <w:rsid w:val="00462E5B"/>
    <w:rsid w:val="00536051"/>
    <w:rsid w:val="005643A5"/>
    <w:rsid w:val="0059083D"/>
    <w:rsid w:val="005C48C4"/>
    <w:rsid w:val="00660842"/>
    <w:rsid w:val="00672276"/>
    <w:rsid w:val="006A356F"/>
    <w:rsid w:val="006D6E24"/>
    <w:rsid w:val="007132BC"/>
    <w:rsid w:val="00745F02"/>
    <w:rsid w:val="00852F57"/>
    <w:rsid w:val="008C1EC7"/>
    <w:rsid w:val="008D204E"/>
    <w:rsid w:val="00937EA3"/>
    <w:rsid w:val="00A87D5F"/>
    <w:rsid w:val="00AA5CC4"/>
    <w:rsid w:val="00AA795D"/>
    <w:rsid w:val="00B2790C"/>
    <w:rsid w:val="00B53EFC"/>
    <w:rsid w:val="00BA4AC4"/>
    <w:rsid w:val="00BB28D7"/>
    <w:rsid w:val="00BF01B3"/>
    <w:rsid w:val="00C50DF4"/>
    <w:rsid w:val="00C6471F"/>
    <w:rsid w:val="00C8764F"/>
    <w:rsid w:val="00C92BEB"/>
    <w:rsid w:val="00D21B4C"/>
    <w:rsid w:val="00DD22E7"/>
    <w:rsid w:val="00DD3831"/>
    <w:rsid w:val="00DF2FE0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6ACA"/>
    <w:rPr>
      <w:color w:val="0000FF"/>
      <w:u w:val="single"/>
    </w:rPr>
  </w:style>
  <w:style w:type="paragraph" w:styleId="Textbubliny">
    <w:name w:val="Balloon Text"/>
    <w:basedOn w:val="Normln"/>
    <w:semiHidden/>
    <w:rsid w:val="003D047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6D6E24"/>
    <w:rPr>
      <w:color w:val="800080"/>
      <w:u w:val="single"/>
    </w:rPr>
  </w:style>
  <w:style w:type="paragraph" w:styleId="Zhlav">
    <w:name w:val="header"/>
    <w:basedOn w:val="Normln"/>
    <w:link w:val="ZhlavChar"/>
    <w:rsid w:val="00D21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1B4C"/>
    <w:rPr>
      <w:sz w:val="24"/>
      <w:szCs w:val="24"/>
    </w:rPr>
  </w:style>
  <w:style w:type="paragraph" w:styleId="Zpat">
    <w:name w:val="footer"/>
    <w:basedOn w:val="Normln"/>
    <w:link w:val="ZpatChar"/>
    <w:rsid w:val="00D21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B4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43A5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5643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6ACA"/>
    <w:rPr>
      <w:color w:val="0000FF"/>
      <w:u w:val="single"/>
    </w:rPr>
  </w:style>
  <w:style w:type="paragraph" w:styleId="Textbubliny">
    <w:name w:val="Balloon Text"/>
    <w:basedOn w:val="Normln"/>
    <w:semiHidden/>
    <w:rsid w:val="003D047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6D6E24"/>
    <w:rPr>
      <w:color w:val="800080"/>
      <w:u w:val="single"/>
    </w:rPr>
  </w:style>
  <w:style w:type="paragraph" w:styleId="Zhlav">
    <w:name w:val="header"/>
    <w:basedOn w:val="Normln"/>
    <w:link w:val="ZhlavChar"/>
    <w:rsid w:val="00D21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1B4C"/>
    <w:rPr>
      <w:sz w:val="24"/>
      <w:szCs w:val="24"/>
    </w:rPr>
  </w:style>
  <w:style w:type="paragraph" w:styleId="Zpat">
    <w:name w:val="footer"/>
    <w:basedOn w:val="Normln"/>
    <w:link w:val="ZpatChar"/>
    <w:rsid w:val="00D21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B4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43A5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5643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smelan@zsmela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&#225;t\Desktop\Z&#352;%20Mela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6FC6-87EC-455F-8A1A-40DAD80A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 Melan</Template>
  <TotalTime>48</TotalTime>
  <Pages>4</Pages>
  <Words>1343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Prostějov, Melantrichova 60</vt:lpstr>
    </vt:vector>
  </TitlesOfParts>
  <Company>ZŠ Melantrichova</Company>
  <LinksUpToDate>false</LinksUpToDate>
  <CharactersWithSpaces>9249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mailto:zsmelan@cbox.cz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Prostějov, Melantrichova 60</dc:title>
  <dc:creator>Sekretariát</dc:creator>
  <cp:lastModifiedBy>ucitel</cp:lastModifiedBy>
  <cp:revision>6</cp:revision>
  <cp:lastPrinted>2006-06-06T12:12:00Z</cp:lastPrinted>
  <dcterms:created xsi:type="dcterms:W3CDTF">2023-09-27T10:49:00Z</dcterms:created>
  <dcterms:modified xsi:type="dcterms:W3CDTF">2023-10-17T09:11:00Z</dcterms:modified>
</cp:coreProperties>
</file>