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797" w:rsidRPr="00577037" w:rsidRDefault="007A7797" w:rsidP="00577037">
      <w:pPr>
        <w:pStyle w:val="prevencenadpis1"/>
        <w:jc w:val="left"/>
        <w:rPr>
          <w:color w:val="000000" w:themeColor="text1"/>
        </w:rPr>
      </w:pPr>
      <w:r w:rsidRPr="00577037">
        <w:rPr>
          <w:color w:val="000000" w:themeColor="text1"/>
        </w:rPr>
        <w:t>Příloha č. 3</w:t>
      </w:r>
    </w:p>
    <w:p w:rsidR="007A7797" w:rsidRPr="00577037" w:rsidRDefault="007A7797" w:rsidP="00577037">
      <w:pPr>
        <w:pStyle w:val="prevencenadpis1"/>
        <w:ind w:firstLine="708"/>
        <w:rPr>
          <w:color w:val="0070C0"/>
        </w:rPr>
      </w:pPr>
      <w:r w:rsidRPr="00577037">
        <w:rPr>
          <w:color w:val="0070C0"/>
        </w:rPr>
        <w:t xml:space="preserve">Rizikové chování týkající se užívání alkoholu </w:t>
      </w:r>
      <w:r w:rsidR="00E231D0" w:rsidRPr="00577037">
        <w:rPr>
          <w:color w:val="0070C0"/>
        </w:rPr>
        <w:t>je součástí Minimálního preventivního programu ZŠ a MŠ Prostějov</w:t>
      </w:r>
      <w:bookmarkStart w:id="0" w:name="_GoBack"/>
      <w:bookmarkEnd w:id="0"/>
    </w:p>
    <w:p w:rsidR="00E231D0" w:rsidRPr="00577037" w:rsidRDefault="000C398D" w:rsidP="00577037">
      <w:pPr>
        <w:pStyle w:val="prevencenadpis1"/>
        <w:ind w:firstLine="708"/>
        <w:rPr>
          <w:color w:val="0070C0"/>
        </w:rPr>
      </w:pPr>
      <w:r>
        <w:rPr>
          <w:color w:val="0070C0"/>
        </w:rPr>
        <w:t>pro školní rok 202</w:t>
      </w:r>
      <w:r w:rsidR="0088432B">
        <w:rPr>
          <w:color w:val="0070C0"/>
        </w:rPr>
        <w:t>4</w:t>
      </w:r>
      <w:r>
        <w:rPr>
          <w:color w:val="0070C0"/>
        </w:rPr>
        <w:t>/202</w:t>
      </w:r>
      <w:r w:rsidR="0088432B">
        <w:rPr>
          <w:color w:val="0070C0"/>
        </w:rPr>
        <w:t>5</w:t>
      </w:r>
    </w:p>
    <w:p w:rsidR="00BB367C" w:rsidRPr="00577037" w:rsidRDefault="00BB367C" w:rsidP="00577037">
      <w:pPr>
        <w:pStyle w:val="prevencenadpis1"/>
        <w:rPr>
          <w:color w:val="00B050"/>
          <w:sz w:val="24"/>
          <w:szCs w:val="24"/>
        </w:rPr>
      </w:pPr>
      <w:r w:rsidRPr="00577037">
        <w:rPr>
          <w:color w:val="00B050"/>
          <w:sz w:val="24"/>
          <w:szCs w:val="24"/>
        </w:rPr>
        <w:t>schválen</w:t>
      </w:r>
      <w:r w:rsidR="00577037">
        <w:rPr>
          <w:color w:val="00B050"/>
          <w:sz w:val="24"/>
          <w:szCs w:val="24"/>
        </w:rPr>
        <w:t>a</w:t>
      </w:r>
      <w:r w:rsidR="00B222A5" w:rsidRPr="00577037">
        <w:rPr>
          <w:color w:val="00B050"/>
          <w:sz w:val="24"/>
          <w:szCs w:val="24"/>
        </w:rPr>
        <w:t xml:space="preserve"> pedagogickou radou dne </w:t>
      </w:r>
      <w:r w:rsidR="0088432B">
        <w:rPr>
          <w:color w:val="00B050"/>
          <w:sz w:val="24"/>
          <w:szCs w:val="24"/>
        </w:rPr>
        <w:t>30. 8. 2024</w:t>
      </w:r>
    </w:p>
    <w:p w:rsidR="007A7797" w:rsidRPr="00577037" w:rsidRDefault="007A7797" w:rsidP="00577037">
      <w:pPr>
        <w:pStyle w:val="prevencenadpis1"/>
        <w:jc w:val="left"/>
        <w:rPr>
          <w:color w:val="00B050"/>
          <w:sz w:val="24"/>
          <w:szCs w:val="24"/>
        </w:rPr>
      </w:pPr>
      <w:r w:rsidRPr="00577037">
        <w:rPr>
          <w:color w:val="00B050"/>
          <w:sz w:val="24"/>
          <w:szCs w:val="24"/>
        </w:rPr>
        <w:t xml:space="preserve">Co je alkohol? </w:t>
      </w:r>
    </w:p>
    <w:p w:rsidR="007A7797" w:rsidRPr="00577037" w:rsidRDefault="0099266D" w:rsidP="00577037">
      <w:pPr>
        <w:pStyle w:val="prevencenadpis1"/>
        <w:ind w:firstLine="709"/>
        <w:jc w:val="both"/>
        <w:rPr>
          <w:b w:val="0"/>
          <w:sz w:val="24"/>
          <w:szCs w:val="24"/>
        </w:rPr>
      </w:pPr>
      <w:r w:rsidRPr="00577037">
        <w:rPr>
          <w:b w:val="0"/>
          <w:sz w:val="24"/>
          <w:szCs w:val="24"/>
        </w:rPr>
        <w:t xml:space="preserve">Alkohol je návyková látka s tlumivými účinky na centrální nervový systém, která ale působí komplexně v podstatě na všechny orgánové soustavy. Akutní intoxikace alkoholem, tj. opilost, bývá obvykle rozdělena podle intenzity na tři stadia, která se projevují různě v chování, myšlení a prožívání konzumenta. </w:t>
      </w:r>
    </w:p>
    <w:p w:rsidR="0099266D" w:rsidRPr="00577037" w:rsidRDefault="0099266D" w:rsidP="00577037">
      <w:pPr>
        <w:pStyle w:val="Zkladntext"/>
        <w:spacing w:after="0" w:line="360" w:lineRule="auto"/>
        <w:jc w:val="both"/>
        <w:rPr>
          <w:b/>
          <w:bCs/>
          <w:color w:val="00B050"/>
          <w:sz w:val="24"/>
          <w:szCs w:val="24"/>
        </w:rPr>
      </w:pPr>
      <w:r w:rsidRPr="00577037">
        <w:rPr>
          <w:b/>
          <w:bCs/>
          <w:color w:val="00B050"/>
          <w:sz w:val="24"/>
          <w:szCs w:val="24"/>
        </w:rPr>
        <w:t>Stadia opilosti</w:t>
      </w:r>
    </w:p>
    <w:p w:rsidR="0099266D" w:rsidRPr="00577037" w:rsidRDefault="0099266D" w:rsidP="00577037">
      <w:pPr>
        <w:pStyle w:val="Zkladntext"/>
        <w:spacing w:after="0" w:line="360" w:lineRule="auto"/>
        <w:jc w:val="both"/>
        <w:rPr>
          <w:b/>
          <w:bCs/>
          <w:sz w:val="24"/>
          <w:szCs w:val="24"/>
        </w:rPr>
      </w:pPr>
    </w:p>
    <w:p w:rsidR="0099266D" w:rsidRPr="00577037" w:rsidRDefault="0099266D" w:rsidP="00577037">
      <w:pPr>
        <w:pStyle w:val="Zkladntext"/>
        <w:numPr>
          <w:ilvl w:val="0"/>
          <w:numId w:val="10"/>
        </w:numPr>
        <w:spacing w:after="0" w:line="360" w:lineRule="auto"/>
        <w:jc w:val="both"/>
        <w:rPr>
          <w:sz w:val="24"/>
          <w:szCs w:val="24"/>
        </w:rPr>
      </w:pPr>
      <w:r w:rsidRPr="00577037">
        <w:rPr>
          <w:b/>
          <w:bCs/>
          <w:color w:val="0070C0"/>
          <w:sz w:val="24"/>
          <w:szCs w:val="24"/>
        </w:rPr>
        <w:t>Lehká opilost</w:t>
      </w:r>
      <w:r w:rsidRPr="00577037">
        <w:rPr>
          <w:color w:val="0070C0"/>
          <w:sz w:val="24"/>
          <w:szCs w:val="24"/>
        </w:rPr>
        <w:t xml:space="preserve"> </w:t>
      </w:r>
      <w:r w:rsidRPr="00577037">
        <w:rPr>
          <w:sz w:val="24"/>
          <w:szCs w:val="24"/>
        </w:rPr>
        <w:t xml:space="preserve">(u dětí do 0,5 ‰, tj. do 0,5 g alkoholu na 1 kg krve, u dospělých do 1,5 ‰) je charakterizována psychomotorickou excitací, ve které dochází k uvolnění, dobré náladě, snížení úzkosti, zvýšení hovornosti a nárůstu sebevědomí. U dětí bývá toto stadium kratší než u dospělých. </w:t>
      </w:r>
    </w:p>
    <w:p w:rsidR="0099266D" w:rsidRPr="00577037" w:rsidRDefault="0099266D" w:rsidP="00577037">
      <w:pPr>
        <w:pStyle w:val="Zkladntext"/>
        <w:numPr>
          <w:ilvl w:val="0"/>
          <w:numId w:val="10"/>
        </w:numPr>
        <w:spacing w:after="0" w:line="360" w:lineRule="auto"/>
        <w:jc w:val="both"/>
        <w:rPr>
          <w:sz w:val="24"/>
          <w:szCs w:val="24"/>
        </w:rPr>
      </w:pPr>
      <w:r w:rsidRPr="00577037">
        <w:rPr>
          <w:b/>
          <w:bCs/>
          <w:color w:val="0070C0"/>
          <w:sz w:val="24"/>
          <w:szCs w:val="24"/>
        </w:rPr>
        <w:t xml:space="preserve">Střední opilost </w:t>
      </w:r>
      <w:r w:rsidRPr="00577037">
        <w:rPr>
          <w:sz w:val="24"/>
          <w:szCs w:val="24"/>
        </w:rPr>
        <w:t xml:space="preserve">(0,5–1 ‰ u dětí, 1,6–3 ‰ u dospělých) vede dále ke zhoršení úsudku, snížení sebekritičnosti a zábran a ke zvýšení agresivity. Objevuje se únava, zpomalení psychomotorických reakcí a jejich další vážnější narušení, například v podobě kolísavé chůze, obtíží při stání či setřelé řeči. Může docházet k zastření vědomí či spánku. Komplikací druhého stadia opilosti mohou být tzv. okénka neboli částečná či úplná amnézie na epizodu užívání alkoholu. </w:t>
      </w:r>
    </w:p>
    <w:p w:rsidR="0099266D" w:rsidRPr="00577037" w:rsidRDefault="0099266D" w:rsidP="00577037">
      <w:pPr>
        <w:pStyle w:val="Zkladntext"/>
        <w:numPr>
          <w:ilvl w:val="0"/>
          <w:numId w:val="10"/>
        </w:numPr>
        <w:spacing w:after="0" w:line="360" w:lineRule="auto"/>
        <w:jc w:val="both"/>
        <w:rPr>
          <w:sz w:val="24"/>
          <w:szCs w:val="24"/>
        </w:rPr>
      </w:pPr>
      <w:r w:rsidRPr="00577037">
        <w:rPr>
          <w:b/>
          <w:bCs/>
          <w:color w:val="0070C0"/>
          <w:sz w:val="24"/>
          <w:szCs w:val="24"/>
        </w:rPr>
        <w:t>Těžkou opilost</w:t>
      </w:r>
      <w:r w:rsidRPr="00577037">
        <w:rPr>
          <w:color w:val="0070C0"/>
          <w:sz w:val="24"/>
          <w:szCs w:val="24"/>
        </w:rPr>
        <w:t xml:space="preserve"> </w:t>
      </w:r>
      <w:r w:rsidRPr="00577037">
        <w:rPr>
          <w:sz w:val="24"/>
          <w:szCs w:val="24"/>
        </w:rPr>
        <w:t xml:space="preserve">(nad 1 ‰ u dětí, nad 3 ‰ u dospělých) charakterizuje zmatenost, apatie, únava, spavost a často i zvracení. Při velkých dávkách alkoholu dochází k úplnému bezvědomí, necitlivosti, mimovolnému močení a pokálení. Svalstvo je uvolněné, dýchání je pomalé, zornice jsou normální nebo rozšířené a nereagují na světlo. Někdy </w:t>
      </w:r>
      <w:r w:rsidRPr="00577037">
        <w:rPr>
          <w:sz w:val="24"/>
          <w:szCs w:val="24"/>
        </w:rPr>
        <w:lastRenderedPageBreak/>
        <w:t>je člověk zmatený, blouzní, zmítá sebou a tropí povyk. V těžkých případech a při nedostatečné pomoci hrozí smrt následkem utlumení dýchacího centra v prodloužené míše (u dětí již nad 2 ‰).</w:t>
      </w:r>
    </w:p>
    <w:p w:rsidR="0099266D" w:rsidRPr="00577037" w:rsidRDefault="0099266D" w:rsidP="00577037">
      <w:pPr>
        <w:pStyle w:val="Zkladntext"/>
        <w:spacing w:after="0" w:line="360" w:lineRule="auto"/>
        <w:ind w:left="360"/>
        <w:jc w:val="both"/>
        <w:rPr>
          <w:sz w:val="24"/>
          <w:szCs w:val="24"/>
        </w:rPr>
      </w:pPr>
    </w:p>
    <w:p w:rsidR="0099266D" w:rsidRPr="00577037" w:rsidRDefault="0099266D" w:rsidP="00577037">
      <w:pPr>
        <w:pStyle w:val="Zkladntext"/>
        <w:spacing w:after="0" w:line="360" w:lineRule="auto"/>
        <w:ind w:left="360"/>
        <w:jc w:val="both"/>
        <w:rPr>
          <w:b/>
          <w:color w:val="00B050"/>
          <w:sz w:val="24"/>
          <w:szCs w:val="24"/>
        </w:rPr>
      </w:pPr>
      <w:r w:rsidRPr="00577037">
        <w:rPr>
          <w:b/>
          <w:color w:val="00B050"/>
          <w:sz w:val="24"/>
          <w:szCs w:val="24"/>
        </w:rPr>
        <w:t>Užívání alkoholu u dospívajících</w:t>
      </w:r>
    </w:p>
    <w:p w:rsidR="0099266D" w:rsidRPr="00577037" w:rsidRDefault="0099266D" w:rsidP="00577037">
      <w:pPr>
        <w:pStyle w:val="Zkladntext"/>
        <w:spacing w:before="240" w:after="240" w:line="360" w:lineRule="auto"/>
        <w:ind w:firstLine="708"/>
        <w:jc w:val="both"/>
        <w:outlineLvl w:val="0"/>
        <w:rPr>
          <w:sz w:val="24"/>
          <w:szCs w:val="24"/>
        </w:rPr>
      </w:pPr>
      <w:r w:rsidRPr="00577037">
        <w:rPr>
          <w:sz w:val="24"/>
          <w:szCs w:val="24"/>
        </w:rPr>
        <w:t xml:space="preserve">Za jediný bezpečný vzorec užívání alkoholu pro děti je možné považovat </w:t>
      </w:r>
      <w:r w:rsidRPr="00577037">
        <w:rPr>
          <w:b/>
          <w:color w:val="FF0000"/>
          <w:sz w:val="24"/>
          <w:szCs w:val="24"/>
        </w:rPr>
        <w:t>abstinenci</w:t>
      </w:r>
      <w:r w:rsidRPr="00577037">
        <w:rPr>
          <w:color w:val="FF0000"/>
          <w:sz w:val="24"/>
          <w:szCs w:val="24"/>
        </w:rPr>
        <w:t xml:space="preserve">, </w:t>
      </w:r>
      <w:r w:rsidRPr="00577037">
        <w:rPr>
          <w:sz w:val="24"/>
          <w:szCs w:val="24"/>
        </w:rPr>
        <w:t xml:space="preserve">tedy zdržení se pití až do dospělosti. Většina dospívajících ale s alkoholem </w:t>
      </w:r>
      <w:r w:rsidRPr="00577037">
        <w:rPr>
          <w:b/>
          <w:color w:val="FF0000"/>
          <w:sz w:val="24"/>
          <w:szCs w:val="24"/>
        </w:rPr>
        <w:t>experimentuje</w:t>
      </w:r>
      <w:r w:rsidRPr="00577037">
        <w:rPr>
          <w:color w:val="FF0000"/>
          <w:sz w:val="24"/>
          <w:szCs w:val="24"/>
        </w:rPr>
        <w:t xml:space="preserve">, </w:t>
      </w:r>
      <w:r w:rsidRPr="00577037">
        <w:rPr>
          <w:sz w:val="24"/>
          <w:szCs w:val="24"/>
        </w:rPr>
        <w:t xml:space="preserve">alespoň jednou vyzkouší jeho účinky. O tzv. </w:t>
      </w:r>
      <w:r w:rsidRPr="00577037">
        <w:rPr>
          <w:b/>
          <w:color w:val="FF0000"/>
          <w:sz w:val="24"/>
          <w:szCs w:val="24"/>
        </w:rPr>
        <w:t>umírněném pití</w:t>
      </w:r>
      <w:r w:rsidRPr="00577037">
        <w:rPr>
          <w:color w:val="FF0000"/>
          <w:sz w:val="24"/>
          <w:szCs w:val="24"/>
        </w:rPr>
        <w:t xml:space="preserve">, </w:t>
      </w:r>
      <w:r w:rsidRPr="00577037">
        <w:rPr>
          <w:sz w:val="24"/>
          <w:szCs w:val="24"/>
        </w:rPr>
        <w:t>tedy konzumaci relativně bezpečného množství za nepříliš rizikových okolností nelze u dětí uvažovat, protože už samotný fakt konzumace alkoholu dítětem je okolností psychologicky, zdravotně i sociálně rizikovou.</w:t>
      </w:r>
    </w:p>
    <w:p w:rsidR="0099266D" w:rsidRPr="00577037" w:rsidRDefault="0099266D" w:rsidP="00577037">
      <w:pPr>
        <w:pStyle w:val="Zkladntext"/>
        <w:spacing w:after="0" w:line="360" w:lineRule="auto"/>
        <w:ind w:firstLine="708"/>
        <w:jc w:val="both"/>
        <w:rPr>
          <w:sz w:val="24"/>
          <w:szCs w:val="24"/>
        </w:rPr>
      </w:pPr>
      <w:r w:rsidRPr="00577037">
        <w:rPr>
          <w:sz w:val="24"/>
          <w:szCs w:val="24"/>
        </w:rPr>
        <w:t xml:space="preserve">Velmi častým vzorcem užívání alkoholu u dospívajících je především </w:t>
      </w:r>
      <w:r w:rsidRPr="00577037">
        <w:rPr>
          <w:b/>
          <w:bCs/>
          <w:color w:val="FF0000"/>
          <w:sz w:val="24"/>
          <w:szCs w:val="24"/>
        </w:rPr>
        <w:t>epizodické, nárazové užívání alkoholu</w:t>
      </w:r>
      <w:r w:rsidRPr="00577037">
        <w:rPr>
          <w:color w:val="FF0000"/>
          <w:sz w:val="24"/>
          <w:szCs w:val="24"/>
        </w:rPr>
        <w:t>,</w:t>
      </w:r>
      <w:r w:rsidRPr="00577037">
        <w:rPr>
          <w:sz w:val="24"/>
          <w:szCs w:val="24"/>
        </w:rPr>
        <w:t xml:space="preserve"> které je vázáno na prostředí zábavy a skupinu vrstevníků. Za velmi rizikový vzorec pití je považováno tzv. </w:t>
      </w:r>
      <w:proofErr w:type="spellStart"/>
      <w:r w:rsidRPr="00577037">
        <w:rPr>
          <w:b/>
          <w:bCs/>
          <w:color w:val="FF0000"/>
          <w:sz w:val="24"/>
          <w:szCs w:val="24"/>
        </w:rPr>
        <w:t>binge</w:t>
      </w:r>
      <w:proofErr w:type="spellEnd"/>
      <w:r w:rsidRPr="00577037">
        <w:rPr>
          <w:b/>
          <w:bCs/>
          <w:color w:val="FF0000"/>
          <w:sz w:val="24"/>
          <w:szCs w:val="24"/>
        </w:rPr>
        <w:t xml:space="preserve"> </w:t>
      </w:r>
      <w:proofErr w:type="spellStart"/>
      <w:r w:rsidRPr="00577037">
        <w:rPr>
          <w:b/>
          <w:bCs/>
          <w:color w:val="FF0000"/>
          <w:sz w:val="24"/>
          <w:szCs w:val="24"/>
        </w:rPr>
        <w:t>drinking</w:t>
      </w:r>
      <w:proofErr w:type="spellEnd"/>
      <w:r w:rsidRPr="00577037">
        <w:rPr>
          <w:sz w:val="24"/>
          <w:szCs w:val="24"/>
        </w:rPr>
        <w:t xml:space="preserve">, tedy nárazové vypití většího množství alkoholu, které bývá definováno jako vypití 5 a více standardních sklenic při jedné konzumní příležitosti. </w:t>
      </w:r>
    </w:p>
    <w:p w:rsidR="00577037" w:rsidRDefault="00577037" w:rsidP="00577037">
      <w:pPr>
        <w:spacing w:line="360" w:lineRule="auto"/>
        <w:jc w:val="both"/>
        <w:rPr>
          <w:rFonts w:ascii="Times New Roman" w:hAnsi="Times New Roman" w:cs="Times New Roman"/>
          <w:b/>
          <w:bCs/>
        </w:rPr>
      </w:pPr>
    </w:p>
    <w:p w:rsidR="00577037" w:rsidRPr="00CC3E53" w:rsidRDefault="00577037" w:rsidP="00577037">
      <w:pPr>
        <w:spacing w:line="360" w:lineRule="auto"/>
        <w:jc w:val="both"/>
        <w:rPr>
          <w:rFonts w:ascii="Times New Roman" w:hAnsi="Times New Roman" w:cs="Times New Roman"/>
          <w:color w:val="00B050"/>
          <w:sz w:val="24"/>
          <w:szCs w:val="24"/>
        </w:rPr>
      </w:pPr>
      <w:r w:rsidRPr="00CC3E53">
        <w:rPr>
          <w:rFonts w:ascii="Times New Roman" w:hAnsi="Times New Roman" w:cs="Times New Roman"/>
          <w:b/>
          <w:bCs/>
          <w:color w:val="00B050"/>
          <w:sz w:val="24"/>
          <w:szCs w:val="24"/>
        </w:rPr>
        <w:t>Cíle primární prevence</w:t>
      </w:r>
      <w:r w:rsidRPr="00CC3E53">
        <w:rPr>
          <w:rFonts w:ascii="Times New Roman" w:hAnsi="Times New Roman" w:cs="Times New Roman"/>
          <w:color w:val="00B050"/>
          <w:sz w:val="24"/>
          <w:szCs w:val="24"/>
        </w:rPr>
        <w:t xml:space="preserve"> </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Předcházet a redukovat míru rizik spojených s užíváním alkoholu. Snahou je zamezit u co nejvyššího počtu žáků tomu, aby se u nich výraznější projevy rizikového chování vůbec objevily. </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1) oddálit iniciaci a rozvoj projevů rizikového chování do co nejvyššího věku a minimalizovat rizika spojená s tímto chováním;</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2) působit a motivovat jedince k upuštění od rizikového chování a podporovat je k návratu k životnímu stylu, jenž není spojen s rizikovým chováním; </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3) zajistit ochranu adekvátními prostředky před dopady rizikového chování a motivovat jedince k využití specializované pomoci v poradenské a léčebné oblasti.</w:t>
      </w:r>
    </w:p>
    <w:p w:rsidR="00577037" w:rsidRPr="00CC3E53" w:rsidRDefault="00577037" w:rsidP="00577037">
      <w:pPr>
        <w:spacing w:line="360" w:lineRule="auto"/>
        <w:jc w:val="both"/>
        <w:rPr>
          <w:rFonts w:ascii="Times New Roman" w:hAnsi="Times New Roman" w:cs="Times New Roman"/>
          <w:b/>
          <w:sz w:val="24"/>
          <w:szCs w:val="24"/>
        </w:rPr>
      </w:pPr>
    </w:p>
    <w:p w:rsidR="00577037" w:rsidRPr="00CC3E53" w:rsidRDefault="00577037" w:rsidP="00577037">
      <w:pPr>
        <w:spacing w:line="360" w:lineRule="auto"/>
        <w:jc w:val="both"/>
        <w:rPr>
          <w:rFonts w:ascii="Times New Roman" w:hAnsi="Times New Roman" w:cs="Times New Roman"/>
          <w:b/>
          <w:sz w:val="24"/>
          <w:szCs w:val="24"/>
        </w:rPr>
      </w:pPr>
    </w:p>
    <w:p w:rsidR="00577037" w:rsidRPr="00CC3E53" w:rsidRDefault="00577037" w:rsidP="00577037">
      <w:pPr>
        <w:spacing w:line="360" w:lineRule="auto"/>
        <w:jc w:val="both"/>
        <w:rPr>
          <w:rFonts w:ascii="Times New Roman" w:hAnsi="Times New Roman" w:cs="Times New Roman"/>
          <w:b/>
          <w:sz w:val="24"/>
          <w:szCs w:val="24"/>
        </w:rPr>
      </w:pPr>
    </w:p>
    <w:p w:rsidR="00577037" w:rsidRPr="00CC3E53" w:rsidRDefault="00577037" w:rsidP="00577037">
      <w:pPr>
        <w:spacing w:line="360" w:lineRule="auto"/>
        <w:jc w:val="both"/>
        <w:rPr>
          <w:rFonts w:ascii="Times New Roman" w:hAnsi="Times New Roman" w:cs="Times New Roman"/>
          <w:b/>
          <w:color w:val="00B050"/>
          <w:sz w:val="24"/>
          <w:szCs w:val="24"/>
        </w:rPr>
      </w:pPr>
      <w:r w:rsidRPr="00CC3E53">
        <w:rPr>
          <w:rFonts w:ascii="Times New Roman" w:hAnsi="Times New Roman" w:cs="Times New Roman"/>
          <w:b/>
          <w:color w:val="00B050"/>
          <w:sz w:val="24"/>
          <w:szCs w:val="24"/>
        </w:rPr>
        <w:t>Realizace primární prevence</w:t>
      </w:r>
    </w:p>
    <w:p w:rsidR="00577037" w:rsidRPr="00CC3E53" w:rsidRDefault="00577037" w:rsidP="00577037">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Žáci by měli dostávat informace o alkoholu, jeho povaze, účincích a rizicích </w:t>
      </w:r>
      <w:r w:rsidRPr="00CC3E53">
        <w:rPr>
          <w:rFonts w:ascii="Times New Roman" w:hAnsi="Times New Roman" w:cs="Times New Roman"/>
          <w:b/>
          <w:bCs/>
          <w:color w:val="FF0000"/>
          <w:sz w:val="24"/>
          <w:szCs w:val="24"/>
        </w:rPr>
        <w:t>přiměřeně věku, zkušenostem a postojům</w:t>
      </w:r>
      <w:r w:rsidRPr="00CC3E53">
        <w:rPr>
          <w:rFonts w:ascii="Times New Roman" w:hAnsi="Times New Roman" w:cs="Times New Roman"/>
          <w:sz w:val="24"/>
          <w:szCs w:val="24"/>
        </w:rPr>
        <w:t xml:space="preserve"> k jeho užívání. První experimenty s alkoholem se objevují ve věku mezi </w:t>
      </w:r>
      <w:smartTag w:uri="urn:schemas-microsoft-com:office:smarttags" w:element="metricconverter">
        <w:smartTagPr>
          <w:attr w:name="ProductID" w:val="11 a"/>
        </w:smartTagPr>
        <w:r w:rsidRPr="00CC3E53">
          <w:rPr>
            <w:rFonts w:ascii="Times New Roman" w:hAnsi="Times New Roman" w:cs="Times New Roman"/>
            <w:sz w:val="24"/>
            <w:szCs w:val="24"/>
          </w:rPr>
          <w:t>11 a</w:t>
        </w:r>
      </w:smartTag>
      <w:r w:rsidRPr="00CC3E53">
        <w:rPr>
          <w:rFonts w:ascii="Times New Roman" w:hAnsi="Times New Roman" w:cs="Times New Roman"/>
          <w:sz w:val="24"/>
          <w:szCs w:val="24"/>
        </w:rPr>
        <w:t xml:space="preserve"> 13 lety a největší nárůst zkušeností, včetně tzv. </w:t>
      </w:r>
      <w:proofErr w:type="spellStart"/>
      <w:r w:rsidRPr="00CC3E53">
        <w:rPr>
          <w:rFonts w:ascii="Times New Roman" w:hAnsi="Times New Roman" w:cs="Times New Roman"/>
          <w:sz w:val="24"/>
          <w:szCs w:val="24"/>
        </w:rPr>
        <w:t>binge</w:t>
      </w:r>
      <w:proofErr w:type="spellEnd"/>
      <w:r w:rsidRPr="00CC3E53">
        <w:rPr>
          <w:rFonts w:ascii="Times New Roman" w:hAnsi="Times New Roman" w:cs="Times New Roman"/>
          <w:sz w:val="24"/>
          <w:szCs w:val="24"/>
        </w:rPr>
        <w:t xml:space="preserve"> </w:t>
      </w:r>
      <w:proofErr w:type="spellStart"/>
      <w:r w:rsidRPr="00CC3E53">
        <w:rPr>
          <w:rFonts w:ascii="Times New Roman" w:hAnsi="Times New Roman" w:cs="Times New Roman"/>
          <w:sz w:val="24"/>
          <w:szCs w:val="24"/>
        </w:rPr>
        <w:t>drinking</w:t>
      </w:r>
      <w:proofErr w:type="spellEnd"/>
      <w:r w:rsidRPr="00CC3E53">
        <w:rPr>
          <w:rFonts w:ascii="Times New Roman" w:hAnsi="Times New Roman" w:cs="Times New Roman"/>
          <w:sz w:val="24"/>
          <w:szCs w:val="24"/>
        </w:rPr>
        <w:t xml:space="preserve">, je před 15. rokem věku. Obdobně se proměňují také postoje. Zatímco děti na 1. stupni ZŠ mají postoj k alkoholu obvykle veskrze negativní a odmítají ho, na 2. stupni dochází u podstatné části žáků k obratu a po přechodu na střední školu je obraz alkoholu pro mnohé naopak spíše pozitivní, což se projevuje např. i v tom, že na střední škole je oblíbenost v kolektivu mnohem více spojena s užíváním alkoholu, než je tomu na základní škole </w:t>
      </w:r>
    </w:p>
    <w:p w:rsidR="00577037" w:rsidRPr="00CC3E53" w:rsidRDefault="00577037" w:rsidP="00577037">
      <w:pPr>
        <w:spacing w:line="360" w:lineRule="auto"/>
        <w:jc w:val="both"/>
        <w:rPr>
          <w:rFonts w:ascii="Times New Roman" w:hAnsi="Times New Roman" w:cs="Times New Roman"/>
          <w:sz w:val="24"/>
          <w:szCs w:val="24"/>
        </w:rPr>
      </w:pPr>
      <w:r w:rsidRPr="00CC3E53">
        <w:rPr>
          <w:rFonts w:ascii="Times New Roman" w:hAnsi="Times New Roman" w:cs="Times New Roman"/>
          <w:b/>
          <w:bCs/>
          <w:color w:val="0070C0"/>
          <w:sz w:val="24"/>
          <w:szCs w:val="24"/>
        </w:rPr>
        <w:t>1. stupeň ZŠ</w:t>
      </w:r>
      <w:r w:rsidRPr="00CC3E53">
        <w:rPr>
          <w:rFonts w:ascii="Times New Roman" w:hAnsi="Times New Roman" w:cs="Times New Roman"/>
          <w:b/>
          <w:bCs/>
          <w:sz w:val="24"/>
          <w:szCs w:val="24"/>
        </w:rPr>
        <w:t xml:space="preserve">: </w:t>
      </w:r>
      <w:r w:rsidRPr="00CC3E53">
        <w:rPr>
          <w:rFonts w:ascii="Times New Roman" w:hAnsi="Times New Roman" w:cs="Times New Roman"/>
          <w:sz w:val="24"/>
          <w:szCs w:val="24"/>
        </w:rPr>
        <w:t>Cílem prevence je pochopení rizik spojených s užíváním alkoholu, upevnění zdravých postojů, osvojení si dovednosti odmítání alkoholu a oddálení prvních experimentů s pitím do co nejpozdějšího věku. Forma by měla být srozumitelná, úměrná kognitivnímu vývoji dětí, interaktivní a hravá. Pedagog i rodič jsou pro děti mladšího školního věku klíčovými autoritami a mají tudíž významnou roli při formování jejich postojů k rizikovému chování včetně užívání alkoholu.</w:t>
      </w:r>
    </w:p>
    <w:p w:rsidR="004E0CE5" w:rsidRPr="00CC3E53" w:rsidRDefault="00577037" w:rsidP="004E0CE5">
      <w:pPr>
        <w:spacing w:line="360" w:lineRule="auto"/>
        <w:jc w:val="both"/>
        <w:rPr>
          <w:rFonts w:ascii="Times New Roman" w:hAnsi="Times New Roman" w:cs="Times New Roman"/>
          <w:sz w:val="24"/>
          <w:szCs w:val="24"/>
        </w:rPr>
      </w:pPr>
      <w:r w:rsidRPr="00CC3E53">
        <w:rPr>
          <w:rFonts w:ascii="Times New Roman" w:hAnsi="Times New Roman" w:cs="Times New Roman"/>
          <w:b/>
          <w:bCs/>
          <w:color w:val="0070C0"/>
          <w:sz w:val="24"/>
          <w:szCs w:val="24"/>
        </w:rPr>
        <w:t>2. stupeň ZŠ:</w:t>
      </w:r>
      <w:r w:rsidRPr="00CC3E53">
        <w:rPr>
          <w:rFonts w:ascii="Times New Roman" w:hAnsi="Times New Roman" w:cs="Times New Roman"/>
          <w:color w:val="0070C0"/>
          <w:sz w:val="24"/>
          <w:szCs w:val="24"/>
        </w:rPr>
        <w:t xml:space="preserve"> </w:t>
      </w:r>
      <w:r w:rsidRPr="00CC3E53">
        <w:rPr>
          <w:rFonts w:ascii="Times New Roman" w:hAnsi="Times New Roman" w:cs="Times New Roman"/>
          <w:sz w:val="24"/>
          <w:szCs w:val="24"/>
        </w:rPr>
        <w:t xml:space="preserve">Vzhledem k často již proběhlým iniciačním experimentům s alkoholem je cílem prevence v tomto období navíc zabránit rizikovému a pravidelnému užívání alkoholu. Postoje k užívání alkoholu se již více formují na základě vlivu vrstevníků, důležité je proto posilovat dovednosti k odmítání a schopnost čelit tlaku vrstevníků. Poskytované informace o alkoholu, jeho účincích a rizicích užívání by měly být pravdivé a vyvážené (tedy např. včetně artikulace pozitivních účinků a dílčích přínosů), protože žáci již mají s alkoholem osobní zkušenosti a spolu se zkreslenou informací </w:t>
      </w:r>
      <w:r w:rsidR="004E0CE5" w:rsidRPr="00CC3E53">
        <w:rPr>
          <w:rFonts w:ascii="Times New Roman" w:hAnsi="Times New Roman" w:cs="Times New Roman"/>
          <w:sz w:val="24"/>
          <w:szCs w:val="24"/>
        </w:rPr>
        <w:t xml:space="preserve">by mohli odmítnout celé sdělení. </w:t>
      </w:r>
    </w:p>
    <w:p w:rsidR="004E0CE5" w:rsidRPr="00CC3E53" w:rsidRDefault="004E0CE5" w:rsidP="004E0CE5">
      <w:pPr>
        <w:spacing w:before="240" w:after="240" w:line="360" w:lineRule="auto"/>
        <w:jc w:val="both"/>
        <w:rPr>
          <w:rFonts w:ascii="Times New Roman" w:hAnsi="Times New Roman" w:cs="Times New Roman"/>
          <w:b/>
          <w:color w:val="00B050"/>
          <w:sz w:val="24"/>
          <w:szCs w:val="24"/>
        </w:rPr>
      </w:pPr>
      <w:r w:rsidRPr="00CC3E53">
        <w:rPr>
          <w:rFonts w:ascii="Times New Roman" w:hAnsi="Times New Roman" w:cs="Times New Roman"/>
          <w:b/>
          <w:color w:val="00B050"/>
          <w:sz w:val="24"/>
          <w:szCs w:val="24"/>
        </w:rPr>
        <w:t xml:space="preserve">Jak postupovat při řešení problému: </w:t>
      </w:r>
    </w:p>
    <w:p w:rsidR="004E0CE5" w:rsidRPr="00CC3E53" w:rsidRDefault="004E0CE5" w:rsidP="004E0CE5">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lastRenderedPageBreak/>
        <w:t xml:space="preserve">Jestliže si žák nebo student </w:t>
      </w:r>
      <w:r w:rsidRPr="00CC3E53">
        <w:rPr>
          <w:rFonts w:ascii="Times New Roman" w:hAnsi="Times New Roman" w:cs="Times New Roman"/>
          <w:b/>
          <w:color w:val="FF0000"/>
          <w:sz w:val="24"/>
          <w:szCs w:val="24"/>
        </w:rPr>
        <w:t>přinesl do školy alkohol</w:t>
      </w:r>
      <w:r w:rsidRPr="00CC3E53">
        <w:rPr>
          <w:rFonts w:ascii="Times New Roman" w:hAnsi="Times New Roman" w:cs="Times New Roman"/>
          <w:color w:val="FF0000"/>
          <w:sz w:val="24"/>
          <w:szCs w:val="24"/>
        </w:rPr>
        <w:t xml:space="preserve"> </w:t>
      </w:r>
      <w:r w:rsidRPr="00CC3E53">
        <w:rPr>
          <w:rFonts w:ascii="Times New Roman" w:hAnsi="Times New Roman" w:cs="Times New Roman"/>
          <w:sz w:val="24"/>
          <w:szCs w:val="24"/>
        </w:rPr>
        <w:t xml:space="preserve">a jde o porušení školního řádu, škola má postupovat podle § 31 zákona č. 561/2004 Sb. (školský zákon). Žákovi nelze prohledávat osobní věci. </w:t>
      </w:r>
    </w:p>
    <w:p w:rsidR="004E0CE5" w:rsidRPr="00CC3E53" w:rsidRDefault="004E0CE5" w:rsidP="00C0780B">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V případě nezletilého žáka spolupracujeme s rodiči (zákonnými zástupci dítěte. Je vhodné zjistit, od koho žák alkohol získal. Pokud žák uvede, že alkohol zakoupil v obchodě, je namístě vyrozumět Policii ČR nebo obecní policii o tom, že dochází k prodeji alkoholu dětem, aby bylo provedeno šetření. Pokud pedagogický pracovník zjistí, že žák má u sebe alkohol, může jej vyzvat, aby se ho zbavil nebo jej odložil, zároveň je možné uplatnit sankce podle školního (vnitřního řádu). </w:t>
      </w:r>
    </w:p>
    <w:p w:rsidR="004E0CE5" w:rsidRPr="00CC3E53" w:rsidRDefault="004E0CE5" w:rsidP="002A3477">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V případě, že žák uvede, že </w:t>
      </w:r>
      <w:r w:rsidRPr="00CC3E53">
        <w:rPr>
          <w:rFonts w:ascii="Times New Roman" w:hAnsi="Times New Roman" w:cs="Times New Roman"/>
          <w:b/>
          <w:color w:val="FF0000"/>
          <w:sz w:val="24"/>
          <w:szCs w:val="24"/>
        </w:rPr>
        <w:t>alkohol vzal doma</w:t>
      </w:r>
      <w:r w:rsidRPr="00CC3E53">
        <w:rPr>
          <w:rFonts w:ascii="Times New Roman" w:hAnsi="Times New Roman" w:cs="Times New Roman"/>
          <w:sz w:val="24"/>
          <w:szCs w:val="24"/>
        </w:rPr>
        <w:t>, je rozhodně vhodné událost probrat s rodiči dítěte a upozornit je na to, že musí zabránit tomu, aby se dítě k alkoholu dostalo, musí být přijata náležitá opatření, neboť rodiče jsou zodpovědní za výchovu dítěte. V případě, že se situace opakuje, je vhodné oznámit věc orgánu sociálně-právní ochrany dětí (dále jen OSPOD) k provedení šetření v rodině. Jestliže se jedná o opakovaně nespolupracující rodiče, je namístě řešit situaci, kdy dítě přineslo alkohol z domu, přímo s Policií ČR. Lze podat oznámení, aby policie posoudila, zda nedochází k páchání trestné činnosti v rodině žáka nebo studenta.</w:t>
      </w:r>
    </w:p>
    <w:p w:rsidR="004E0CE5" w:rsidRPr="00CC3E53" w:rsidRDefault="004E0CE5" w:rsidP="009F1164">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Pokud žák nebo student </w:t>
      </w:r>
      <w:r w:rsidRPr="00CC3E53">
        <w:rPr>
          <w:rFonts w:ascii="Times New Roman" w:hAnsi="Times New Roman" w:cs="Times New Roman"/>
          <w:b/>
          <w:color w:val="FF0000"/>
          <w:sz w:val="24"/>
          <w:szCs w:val="24"/>
        </w:rPr>
        <w:t>ve škole požil alkohol</w:t>
      </w:r>
      <w:r w:rsidRPr="00CC3E53">
        <w:rPr>
          <w:rFonts w:ascii="Times New Roman" w:hAnsi="Times New Roman" w:cs="Times New Roman"/>
          <w:color w:val="FF0000"/>
          <w:sz w:val="24"/>
          <w:szCs w:val="24"/>
        </w:rPr>
        <w:t xml:space="preserve">, </w:t>
      </w:r>
      <w:r w:rsidRPr="00CC3E53">
        <w:rPr>
          <w:rFonts w:ascii="Times New Roman" w:hAnsi="Times New Roman" w:cs="Times New Roman"/>
          <w:sz w:val="24"/>
          <w:szCs w:val="24"/>
        </w:rPr>
        <w:t xml:space="preserve">okamžitě mu v další konzumaci zabráníme. V případě potřeby je poskytnuta </w:t>
      </w:r>
      <w:proofErr w:type="spellStart"/>
      <w:r w:rsidRPr="00CC3E53">
        <w:rPr>
          <w:rFonts w:ascii="Times New Roman" w:hAnsi="Times New Roman" w:cs="Times New Roman"/>
          <w:sz w:val="24"/>
          <w:szCs w:val="24"/>
        </w:rPr>
        <w:t>předlékařská</w:t>
      </w:r>
      <w:proofErr w:type="spellEnd"/>
      <w:r w:rsidRPr="00CC3E53">
        <w:rPr>
          <w:rFonts w:ascii="Times New Roman" w:hAnsi="Times New Roman" w:cs="Times New Roman"/>
          <w:sz w:val="24"/>
          <w:szCs w:val="24"/>
        </w:rPr>
        <w:t xml:space="preserve"> první pomoc pro intoxikaci alkoholem, při ohrožení života nebo zdraví se neprodleně volá zdravotnická záchranná služba na tísňové lince 155. Pokud je nezletilý žák ve stavu vylučujícím další vzdělávání, musíme vyrozumět zákonného zástupce, aby si dítě přišel vyzvednout. Se zákonným zástupcem je nutné také následně řešit, kde dítě alkohol vzalo a proč ho konzumuje ve škole. Konzumaci alkoholu ve škole je dobré řešit podle školního řádu, se zákonnými zástupci, opakované porušení hlásíme OSPOD a Policii ČR. V takovém případě lze doporučit postup, kdy si zákonný zástupce odvede žáka a následné vyučovací hodiny nejsou žákovi omluveny. Opakované podávání nebo prodávání alkoholu dítěti, pokud zjistíme, kdo alkohol podal nebo prodal, zakládá podezření z trestného činu podávání alkoholu dítěti podle § 204 trestního zákoníku, viz výše. </w:t>
      </w:r>
    </w:p>
    <w:p w:rsidR="004E0CE5" w:rsidRPr="00CC3E53" w:rsidRDefault="004E0CE5" w:rsidP="00EB1A5E">
      <w:pPr>
        <w:pStyle w:val="Odstavecseseznamem"/>
        <w:numPr>
          <w:ilvl w:val="0"/>
          <w:numId w:val="11"/>
        </w:numPr>
        <w:spacing w:before="240" w:after="240" w:line="360" w:lineRule="auto"/>
        <w:jc w:val="both"/>
        <w:rPr>
          <w:rFonts w:ascii="Times New Roman" w:hAnsi="Times New Roman" w:cs="Times New Roman"/>
          <w:sz w:val="24"/>
          <w:szCs w:val="24"/>
        </w:rPr>
      </w:pPr>
      <w:r w:rsidRPr="00CC3E53">
        <w:rPr>
          <w:rFonts w:ascii="Times New Roman" w:hAnsi="Times New Roman" w:cs="Times New Roman"/>
          <w:sz w:val="24"/>
          <w:szCs w:val="24"/>
        </w:rPr>
        <w:lastRenderedPageBreak/>
        <w:t xml:space="preserve">Jestliže žák nebo student </w:t>
      </w:r>
      <w:r w:rsidRPr="00CC3E53">
        <w:rPr>
          <w:rFonts w:ascii="Times New Roman" w:hAnsi="Times New Roman" w:cs="Times New Roman"/>
          <w:b/>
          <w:color w:val="FF0000"/>
          <w:sz w:val="24"/>
          <w:szCs w:val="24"/>
        </w:rPr>
        <w:t>nabízí ve škole alkohol ostatním žákům</w:t>
      </w:r>
      <w:r w:rsidRPr="00CC3E53">
        <w:rPr>
          <w:rFonts w:ascii="Times New Roman" w:hAnsi="Times New Roman" w:cs="Times New Roman"/>
          <w:sz w:val="24"/>
          <w:szCs w:val="24"/>
        </w:rPr>
        <w:t>, dopouští se přestupku, viz výše. Pokud by podal alkohol jinému žákovi ve větší míře, opakovaně nebo sice v malém množství, ale velkému počtu dětí najednou (ve větší míře), může se jednat o podezření ze spáchání trestného činu podání alkoholu dítěti podle ustanovení § 204 trestního zákoníku (není zde ale povinnost takové jednání překazit ani oznamovací povinnost podle trestního zákoníku). Při zjištění této skutečnosti je namístě přivolat Policii ČR k prošetření události a u nezletilého žáka vyrozumět zákonné zástupce. V případě, že je ohrožen život a zdraví dítěte, je nutné zavolat zdravotnickou záchrannou službu. Namístě je také vyrozumění OSPOD, neboť se jedná o dítě požívající alkohol (jsou naplněny podmínky uvedené v § 6 zákona č. 359/1999 Sb., o sociálně-právní ochraně dětí), a to podléhá oznamovací povinnosti.</w:t>
      </w:r>
    </w:p>
    <w:p w:rsidR="00577037" w:rsidRPr="00CC3E53" w:rsidRDefault="004E0CE5" w:rsidP="006C2B38">
      <w:pPr>
        <w:pStyle w:val="Odstavecseseznamem"/>
        <w:numPr>
          <w:ilvl w:val="0"/>
          <w:numId w:val="11"/>
        </w:numPr>
        <w:spacing w:before="240" w:after="240" w:line="360" w:lineRule="auto"/>
        <w:jc w:val="both"/>
        <w:rPr>
          <w:rFonts w:ascii="Times New Roman" w:hAnsi="Times New Roman" w:cs="Times New Roman"/>
          <w:b/>
          <w:bCs/>
          <w:color w:val="00B050"/>
          <w:sz w:val="24"/>
          <w:szCs w:val="24"/>
        </w:rPr>
      </w:pPr>
      <w:r w:rsidRPr="00CC3E53">
        <w:rPr>
          <w:rFonts w:ascii="Times New Roman" w:hAnsi="Times New Roman" w:cs="Times New Roman"/>
          <w:b/>
          <w:color w:val="FF0000"/>
          <w:sz w:val="24"/>
          <w:szCs w:val="24"/>
        </w:rPr>
        <w:t>V případech, kdy se jedná o osobu mladší 18 let, je postup školy založen zpravidla pouze na školském zákoně:</w:t>
      </w:r>
      <w:r w:rsidRPr="00CC3E53">
        <w:rPr>
          <w:rFonts w:ascii="Times New Roman" w:hAnsi="Times New Roman" w:cs="Times New Roman"/>
          <w:color w:val="FF0000"/>
          <w:sz w:val="24"/>
          <w:szCs w:val="24"/>
        </w:rPr>
        <w:t xml:space="preserve"> </w:t>
      </w:r>
      <w:r w:rsidRPr="00CC3E53">
        <w:rPr>
          <w:rFonts w:ascii="Times New Roman" w:hAnsi="Times New Roman" w:cs="Times New Roman"/>
          <w:sz w:val="24"/>
          <w:szCs w:val="24"/>
        </w:rPr>
        <w:t xml:space="preserve">i) přinesení alkoholu do školského zařízení, </w:t>
      </w:r>
      <w:proofErr w:type="spellStart"/>
      <w:r w:rsidRPr="00CC3E53">
        <w:rPr>
          <w:rFonts w:ascii="Times New Roman" w:hAnsi="Times New Roman" w:cs="Times New Roman"/>
          <w:sz w:val="24"/>
          <w:szCs w:val="24"/>
        </w:rPr>
        <w:t>ii</w:t>
      </w:r>
      <w:proofErr w:type="spellEnd"/>
      <w:r w:rsidRPr="00CC3E53">
        <w:rPr>
          <w:rFonts w:ascii="Times New Roman" w:hAnsi="Times New Roman" w:cs="Times New Roman"/>
          <w:sz w:val="24"/>
          <w:szCs w:val="24"/>
        </w:rPr>
        <w:t xml:space="preserve">) přinesení alkoholu z domova, </w:t>
      </w:r>
      <w:proofErr w:type="spellStart"/>
      <w:r w:rsidRPr="00CC3E53">
        <w:rPr>
          <w:rFonts w:ascii="Times New Roman" w:hAnsi="Times New Roman" w:cs="Times New Roman"/>
          <w:sz w:val="24"/>
          <w:szCs w:val="24"/>
        </w:rPr>
        <w:t>iii</w:t>
      </w:r>
      <w:proofErr w:type="spellEnd"/>
      <w:r w:rsidRPr="00CC3E53">
        <w:rPr>
          <w:rFonts w:ascii="Times New Roman" w:hAnsi="Times New Roman" w:cs="Times New Roman"/>
          <w:sz w:val="24"/>
          <w:szCs w:val="24"/>
        </w:rPr>
        <w:t>) požití alkoholu ve školském zařízení. V případě nabízení alkoholu ve školském prostředí se může jednat o podezření z přestupku (případně, při splnění dalších, přísnějších podmínek, i o podezření ze spáchání trestného činu), a v takovém případě má školské zařízení možnost volat Policii ČR.</w:t>
      </w:r>
    </w:p>
    <w:p w:rsidR="004E0CE5" w:rsidRPr="00CC3E53" w:rsidRDefault="004E0CE5" w:rsidP="004E0CE5">
      <w:pPr>
        <w:spacing w:before="240" w:after="240"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V kompetenci pedagogických a preventivních pracovníků/pracovnic ve škole je zajistit bezpečné prostředí a smysluplné preventivní působení napříč věkovými kategoriemi dětí i tématy spojenými s rizikovým chováním. Pro otevřenou komunikaci s dětmi je vhodné uvědomovat si vlastní postoje k užívání alkoholu a obecně k rizikovému chování a reflektovat také své chování ve vztahu k nim (učitel/</w:t>
      </w:r>
      <w:proofErr w:type="spellStart"/>
      <w:r w:rsidRPr="00CC3E53">
        <w:rPr>
          <w:rFonts w:ascii="Times New Roman" w:hAnsi="Times New Roman" w:cs="Times New Roman"/>
          <w:sz w:val="24"/>
          <w:szCs w:val="24"/>
        </w:rPr>
        <w:t>ka</w:t>
      </w:r>
      <w:proofErr w:type="spellEnd"/>
      <w:r w:rsidRPr="00CC3E53">
        <w:rPr>
          <w:rFonts w:ascii="Times New Roman" w:hAnsi="Times New Roman" w:cs="Times New Roman"/>
          <w:sz w:val="24"/>
          <w:szCs w:val="24"/>
        </w:rPr>
        <w:t xml:space="preserve"> působí na děti jako vzor). </w:t>
      </w:r>
    </w:p>
    <w:p w:rsidR="004E0CE5" w:rsidRPr="00CC3E53" w:rsidRDefault="004E0CE5" w:rsidP="004E0CE5">
      <w:pPr>
        <w:spacing w:before="240" w:after="240" w:line="360" w:lineRule="auto"/>
        <w:ind w:firstLine="708"/>
        <w:jc w:val="both"/>
        <w:rPr>
          <w:rFonts w:ascii="Times New Roman" w:hAnsi="Times New Roman" w:cs="Times New Roman"/>
          <w:b/>
          <w:color w:val="FF0000"/>
          <w:sz w:val="24"/>
          <w:szCs w:val="24"/>
        </w:rPr>
      </w:pPr>
      <w:r w:rsidRPr="00CC3E53">
        <w:rPr>
          <w:rFonts w:ascii="Times New Roman" w:hAnsi="Times New Roman" w:cs="Times New Roman"/>
          <w:sz w:val="24"/>
          <w:szCs w:val="24"/>
        </w:rPr>
        <w:t xml:space="preserve">Nad tento rámec základního preventivního působení může učitel v mnoha případech odhalit problém v jeho počátcích a často stačí včasné usměrnění dítěte, které je pak schopné korigovat své chování. V případech, kdy je problém závažnější, by měl učitel pomáhat při zajištění vhodné odborné péče. </w:t>
      </w:r>
      <w:r w:rsidRPr="00CC3E53">
        <w:rPr>
          <w:rFonts w:ascii="Times New Roman" w:hAnsi="Times New Roman" w:cs="Times New Roman"/>
          <w:b/>
          <w:color w:val="FF0000"/>
          <w:sz w:val="24"/>
          <w:szCs w:val="24"/>
        </w:rPr>
        <w:t xml:space="preserve">Učitel není specialista na řešení problémů se závislostí a také nenese odpovědnost za řešení problémů, které přesahují jeho kompetence a poslání. V podmínkách základní školy není velký prostor na aktivní intervenci ze strany pedagoga, ani není možné zásadní intervenci od učitele očekávat. Nicméně je možné rozpoznat </w:t>
      </w:r>
      <w:r w:rsidRPr="00CC3E53">
        <w:rPr>
          <w:rFonts w:ascii="Times New Roman" w:hAnsi="Times New Roman" w:cs="Times New Roman"/>
          <w:b/>
          <w:color w:val="FF0000"/>
          <w:sz w:val="24"/>
          <w:szCs w:val="24"/>
        </w:rPr>
        <w:lastRenderedPageBreak/>
        <w:t>problém a v takovém případě je nutné jednat s rodiči, školním psychologem nebo poradnou.</w:t>
      </w:r>
    </w:p>
    <w:p w:rsidR="004E0CE5" w:rsidRPr="00CC3E53" w:rsidRDefault="004E0CE5" w:rsidP="00577037">
      <w:pPr>
        <w:spacing w:line="360" w:lineRule="auto"/>
        <w:rPr>
          <w:rFonts w:ascii="Times New Roman" w:hAnsi="Times New Roman" w:cs="Times New Roman"/>
          <w:b/>
          <w:bCs/>
          <w:color w:val="00B050"/>
          <w:sz w:val="24"/>
          <w:szCs w:val="24"/>
        </w:rPr>
      </w:pPr>
    </w:p>
    <w:p w:rsidR="00577037" w:rsidRPr="00CC3E53" w:rsidRDefault="00577037" w:rsidP="00577037">
      <w:pPr>
        <w:spacing w:line="360" w:lineRule="auto"/>
        <w:rPr>
          <w:rFonts w:ascii="Times New Roman" w:hAnsi="Times New Roman" w:cs="Times New Roman"/>
          <w:b/>
          <w:bCs/>
          <w:color w:val="00B050"/>
          <w:sz w:val="24"/>
          <w:szCs w:val="24"/>
        </w:rPr>
      </w:pPr>
      <w:r w:rsidRPr="00CC3E53">
        <w:rPr>
          <w:rFonts w:ascii="Times New Roman" w:hAnsi="Times New Roman" w:cs="Times New Roman"/>
          <w:b/>
          <w:bCs/>
          <w:color w:val="00B050"/>
          <w:sz w:val="24"/>
          <w:szCs w:val="24"/>
        </w:rPr>
        <w:t>Odborná pomoc:</w:t>
      </w:r>
    </w:p>
    <w:p w:rsidR="00577037" w:rsidRPr="00CC3E53" w:rsidRDefault="00577037" w:rsidP="00577037">
      <w:pPr>
        <w:jc w:val="center"/>
        <w:rPr>
          <w:rFonts w:ascii="Times New Roman" w:hAnsi="Times New Roman" w:cs="Times New Roman"/>
          <w:b/>
          <w:bCs/>
          <w:sz w:val="24"/>
          <w:szCs w:val="24"/>
        </w:rPr>
      </w:pPr>
      <w:r w:rsidRPr="00CC3E53">
        <w:rPr>
          <w:rFonts w:ascii="Times New Roman" w:hAnsi="Times New Roman" w:cs="Times New Roman"/>
          <w:b/>
          <w:bCs/>
          <w:sz w:val="24"/>
          <w:szCs w:val="24"/>
        </w:rPr>
        <w:t>Internetové poradny, svépomocné weby, výzkumné instituce</w:t>
      </w:r>
    </w:p>
    <w:p w:rsidR="00577037" w:rsidRPr="00CC3E53" w:rsidRDefault="002A60A7" w:rsidP="00577037">
      <w:pPr>
        <w:jc w:val="both"/>
        <w:rPr>
          <w:rFonts w:ascii="Times New Roman" w:hAnsi="Times New Roman" w:cs="Times New Roman"/>
          <w:sz w:val="24"/>
          <w:szCs w:val="24"/>
        </w:rPr>
      </w:pPr>
      <w:hyperlink r:id="rId8" w:history="1">
        <w:r w:rsidR="00577037" w:rsidRPr="00CC3E53">
          <w:rPr>
            <w:rStyle w:val="Hypertextovodkaz"/>
            <w:rFonts w:ascii="Times New Roman" w:hAnsi="Times New Roman" w:cs="Times New Roman"/>
            <w:sz w:val="24"/>
            <w:szCs w:val="24"/>
          </w:rPr>
          <w:t>http://www.drogovaporadna.cz/</w:t>
        </w:r>
      </w:hyperlink>
      <w:r w:rsidR="00577037" w:rsidRPr="00CC3E53">
        <w:rPr>
          <w:rFonts w:ascii="Times New Roman" w:hAnsi="Times New Roman" w:cs="Times New Roman"/>
          <w:sz w:val="24"/>
          <w:szCs w:val="24"/>
        </w:rPr>
        <w:t xml:space="preserve"> </w:t>
      </w:r>
    </w:p>
    <w:p w:rsidR="00577037" w:rsidRPr="00CC3E53" w:rsidRDefault="002A60A7" w:rsidP="00577037">
      <w:pPr>
        <w:jc w:val="both"/>
        <w:rPr>
          <w:rFonts w:ascii="Times New Roman" w:hAnsi="Times New Roman" w:cs="Times New Roman"/>
          <w:sz w:val="24"/>
          <w:szCs w:val="24"/>
        </w:rPr>
      </w:pPr>
      <w:hyperlink r:id="rId9" w:history="1">
        <w:r w:rsidR="00577037" w:rsidRPr="00CC3E53">
          <w:rPr>
            <w:rStyle w:val="Hypertextovodkaz"/>
            <w:rFonts w:ascii="Times New Roman" w:hAnsi="Times New Roman" w:cs="Times New Roman"/>
            <w:sz w:val="24"/>
            <w:szCs w:val="24"/>
          </w:rPr>
          <w:t>https://www.prevcentrum.cz/nase-sluzby/webova-poradna/</w:t>
        </w:r>
      </w:hyperlink>
      <w:r w:rsidR="00577037" w:rsidRPr="00CC3E53">
        <w:rPr>
          <w:rFonts w:ascii="Times New Roman" w:hAnsi="Times New Roman" w:cs="Times New Roman"/>
          <w:sz w:val="24"/>
          <w:szCs w:val="24"/>
        </w:rPr>
        <w:t xml:space="preserve"> </w:t>
      </w:r>
    </w:p>
    <w:p w:rsidR="00577037" w:rsidRPr="00CC3E53" w:rsidRDefault="002A60A7" w:rsidP="00577037">
      <w:pPr>
        <w:jc w:val="both"/>
        <w:rPr>
          <w:rFonts w:ascii="Times New Roman" w:hAnsi="Times New Roman" w:cs="Times New Roman"/>
          <w:sz w:val="24"/>
          <w:szCs w:val="24"/>
        </w:rPr>
      </w:pPr>
      <w:hyperlink r:id="rId10" w:history="1">
        <w:r w:rsidR="00577037" w:rsidRPr="00CC3E53">
          <w:rPr>
            <w:rStyle w:val="Hypertextovodkaz"/>
            <w:rFonts w:ascii="Times New Roman" w:hAnsi="Times New Roman" w:cs="Times New Roman"/>
            <w:sz w:val="24"/>
            <w:szCs w:val="24"/>
          </w:rPr>
          <w:t>http://poradna.adiktologie.cz/</w:t>
        </w:r>
      </w:hyperlink>
    </w:p>
    <w:p w:rsidR="00577037" w:rsidRPr="00CC3E53" w:rsidRDefault="002A60A7" w:rsidP="00577037">
      <w:pPr>
        <w:jc w:val="both"/>
        <w:rPr>
          <w:rFonts w:ascii="Times New Roman" w:hAnsi="Times New Roman" w:cs="Times New Roman"/>
          <w:sz w:val="24"/>
          <w:szCs w:val="24"/>
        </w:rPr>
      </w:pPr>
      <w:hyperlink r:id="rId11" w:history="1">
        <w:r w:rsidR="00577037" w:rsidRPr="00CC3E53">
          <w:rPr>
            <w:rStyle w:val="Hypertextovodkaz"/>
            <w:rFonts w:ascii="Times New Roman" w:hAnsi="Times New Roman" w:cs="Times New Roman"/>
            <w:sz w:val="24"/>
            <w:szCs w:val="24"/>
          </w:rPr>
          <w:t>http://kratke-intervence.info/</w:t>
        </w:r>
      </w:hyperlink>
    </w:p>
    <w:p w:rsidR="00577037" w:rsidRPr="00CC3E53" w:rsidRDefault="002A60A7" w:rsidP="00577037">
      <w:pPr>
        <w:jc w:val="both"/>
        <w:rPr>
          <w:rFonts w:ascii="Times New Roman" w:hAnsi="Times New Roman" w:cs="Times New Roman"/>
          <w:sz w:val="24"/>
          <w:szCs w:val="24"/>
        </w:rPr>
      </w:pPr>
      <w:hyperlink r:id="rId12" w:history="1">
        <w:r w:rsidR="00577037" w:rsidRPr="00CC3E53">
          <w:rPr>
            <w:rStyle w:val="Hypertextovodkaz"/>
            <w:rFonts w:ascii="Times New Roman" w:hAnsi="Times New Roman" w:cs="Times New Roman"/>
            <w:sz w:val="24"/>
            <w:szCs w:val="24"/>
          </w:rPr>
          <w:t>https://www.drogy-info.cz/</w:t>
        </w:r>
      </w:hyperlink>
    </w:p>
    <w:p w:rsidR="00577037" w:rsidRPr="00CC3E53" w:rsidRDefault="002A60A7" w:rsidP="00577037">
      <w:pPr>
        <w:jc w:val="both"/>
        <w:rPr>
          <w:rStyle w:val="Hypertextovodkaz"/>
          <w:rFonts w:ascii="Times New Roman" w:hAnsi="Times New Roman" w:cs="Times New Roman"/>
          <w:sz w:val="24"/>
          <w:szCs w:val="24"/>
        </w:rPr>
      </w:pPr>
      <w:hyperlink r:id="rId13" w:history="1">
        <w:r w:rsidR="00577037" w:rsidRPr="00CC3E53">
          <w:rPr>
            <w:rStyle w:val="Hypertextovodkaz"/>
            <w:rFonts w:ascii="Times New Roman" w:hAnsi="Times New Roman" w:cs="Times New Roman"/>
            <w:sz w:val="24"/>
            <w:szCs w:val="24"/>
          </w:rPr>
          <w:t>http://www.szu.cz/tema/podpora-zdravi/prevence-zavislosti</w:t>
        </w:r>
      </w:hyperlink>
    </w:p>
    <w:p w:rsidR="00577037" w:rsidRPr="00CC3E53" w:rsidRDefault="002A60A7" w:rsidP="00577037">
      <w:pPr>
        <w:jc w:val="both"/>
        <w:rPr>
          <w:rFonts w:ascii="Times New Roman" w:hAnsi="Times New Roman" w:cs="Times New Roman"/>
          <w:sz w:val="24"/>
          <w:szCs w:val="24"/>
        </w:rPr>
      </w:pPr>
      <w:hyperlink r:id="rId14" w:history="1">
        <w:r w:rsidR="00577037" w:rsidRPr="00CC3E53">
          <w:rPr>
            <w:rStyle w:val="Hypertextovodkaz"/>
            <w:rFonts w:ascii="Times New Roman" w:hAnsi="Times New Roman" w:cs="Times New Roman"/>
            <w:sz w:val="24"/>
            <w:szCs w:val="24"/>
          </w:rPr>
          <w:t>http://www.policie.cz/narodni-protidrogova-centrala-skpv.aspx</w:t>
        </w:r>
      </w:hyperlink>
    </w:p>
    <w:p w:rsidR="00577037" w:rsidRPr="00CC3E53" w:rsidRDefault="002A60A7" w:rsidP="00577037">
      <w:pPr>
        <w:jc w:val="both"/>
        <w:rPr>
          <w:sz w:val="24"/>
          <w:szCs w:val="24"/>
        </w:rPr>
      </w:pPr>
      <w:hyperlink r:id="rId15" w:history="1">
        <w:r w:rsidR="00577037" w:rsidRPr="00CC3E53">
          <w:rPr>
            <w:rStyle w:val="Hypertextovodkaz"/>
            <w:rFonts w:ascii="Times New Roman" w:hAnsi="Times New Roman" w:cs="Times New Roman"/>
            <w:sz w:val="24"/>
            <w:szCs w:val="24"/>
          </w:rPr>
          <w:t>http://www.policie.cz/clanek/drugs-forensics-bulletin-narodni-protidrogove-centraly.aspx</w:t>
        </w:r>
      </w:hyperlink>
    </w:p>
    <w:p w:rsidR="00577037" w:rsidRPr="00CC3E53" w:rsidRDefault="00577037" w:rsidP="00577037">
      <w:pPr>
        <w:spacing w:line="360" w:lineRule="auto"/>
        <w:rPr>
          <w:rFonts w:ascii="Times New Roman" w:hAnsi="Times New Roman" w:cs="Times New Roman"/>
          <w:b/>
          <w:bCs/>
          <w:color w:val="00B050"/>
          <w:sz w:val="24"/>
          <w:szCs w:val="24"/>
        </w:rPr>
      </w:pPr>
    </w:p>
    <w:p w:rsidR="00577037" w:rsidRPr="00CC3E53" w:rsidRDefault="00577037" w:rsidP="00577037">
      <w:pPr>
        <w:spacing w:line="360" w:lineRule="auto"/>
        <w:rPr>
          <w:rFonts w:ascii="Times New Roman" w:hAnsi="Times New Roman" w:cs="Times New Roman"/>
          <w:sz w:val="24"/>
          <w:szCs w:val="24"/>
        </w:rPr>
      </w:pPr>
      <w:proofErr w:type="spellStart"/>
      <w:r w:rsidRPr="00CC3E53">
        <w:rPr>
          <w:rFonts w:ascii="Times New Roman" w:hAnsi="Times New Roman" w:cs="Times New Roman"/>
          <w:sz w:val="24"/>
          <w:szCs w:val="24"/>
        </w:rPr>
        <w:t>Adiktologické</w:t>
      </w:r>
      <w:proofErr w:type="spellEnd"/>
      <w:r w:rsidRPr="00CC3E53">
        <w:rPr>
          <w:rFonts w:ascii="Times New Roman" w:hAnsi="Times New Roman" w:cs="Times New Roman"/>
          <w:sz w:val="24"/>
          <w:szCs w:val="24"/>
        </w:rPr>
        <w:t xml:space="preserve"> ambulance pro děti a dospívající jsou dosud zřízeny pouze v několika krajích: </w:t>
      </w:r>
    </w:p>
    <w:p w:rsidR="00577037" w:rsidRPr="00CC3E53" w:rsidRDefault="00577037" w:rsidP="00577037">
      <w:pPr>
        <w:spacing w:line="360" w:lineRule="auto"/>
        <w:rPr>
          <w:rFonts w:ascii="Times New Roman" w:hAnsi="Times New Roman" w:cs="Times New Roman"/>
          <w:sz w:val="24"/>
          <w:szCs w:val="24"/>
        </w:rPr>
      </w:pPr>
      <w:r w:rsidRPr="00CC3E53">
        <w:rPr>
          <w:rFonts w:ascii="Times New Roman" w:hAnsi="Times New Roman" w:cs="Times New Roman"/>
          <w:sz w:val="24"/>
          <w:szCs w:val="24"/>
        </w:rPr>
        <w:t xml:space="preserve">Klinika </w:t>
      </w:r>
      <w:proofErr w:type="spellStart"/>
      <w:r w:rsidRPr="00CC3E53">
        <w:rPr>
          <w:rFonts w:ascii="Times New Roman" w:hAnsi="Times New Roman" w:cs="Times New Roman"/>
          <w:sz w:val="24"/>
          <w:szCs w:val="24"/>
        </w:rPr>
        <w:t>adiktologie</w:t>
      </w:r>
      <w:proofErr w:type="spellEnd"/>
      <w:r w:rsidRPr="00CC3E53">
        <w:rPr>
          <w:rFonts w:ascii="Times New Roman" w:hAnsi="Times New Roman" w:cs="Times New Roman"/>
          <w:sz w:val="24"/>
          <w:szCs w:val="24"/>
        </w:rPr>
        <w:t xml:space="preserve"> 1. LF UK a VFN v Praze (Praha)</w:t>
      </w:r>
    </w:p>
    <w:p w:rsidR="00577037" w:rsidRPr="00CC3E53" w:rsidRDefault="00577037" w:rsidP="00577037">
      <w:pPr>
        <w:spacing w:line="360" w:lineRule="auto"/>
        <w:rPr>
          <w:rFonts w:ascii="Times New Roman" w:hAnsi="Times New Roman" w:cs="Times New Roman"/>
          <w:sz w:val="24"/>
          <w:szCs w:val="24"/>
        </w:rPr>
      </w:pPr>
      <w:proofErr w:type="spellStart"/>
      <w:r w:rsidRPr="00CC3E53">
        <w:rPr>
          <w:rFonts w:ascii="Times New Roman" w:hAnsi="Times New Roman" w:cs="Times New Roman"/>
          <w:sz w:val="24"/>
          <w:szCs w:val="24"/>
        </w:rPr>
        <w:t>Prev</w:t>
      </w:r>
      <w:proofErr w:type="spellEnd"/>
      <w:r w:rsidRPr="00CC3E53">
        <w:rPr>
          <w:rFonts w:ascii="Times New Roman" w:hAnsi="Times New Roman" w:cs="Times New Roman"/>
          <w:sz w:val="24"/>
          <w:szCs w:val="24"/>
        </w:rPr>
        <w:t xml:space="preserve">-Centrum, </w:t>
      </w:r>
      <w:proofErr w:type="spellStart"/>
      <w:r w:rsidRPr="00CC3E53">
        <w:rPr>
          <w:rFonts w:ascii="Times New Roman" w:hAnsi="Times New Roman" w:cs="Times New Roman"/>
          <w:sz w:val="24"/>
          <w:szCs w:val="24"/>
        </w:rPr>
        <w:t>z.ú</w:t>
      </w:r>
      <w:proofErr w:type="spellEnd"/>
      <w:r w:rsidRPr="00CC3E53">
        <w:rPr>
          <w:rFonts w:ascii="Times New Roman" w:hAnsi="Times New Roman" w:cs="Times New Roman"/>
          <w:sz w:val="24"/>
          <w:szCs w:val="24"/>
        </w:rPr>
        <w:t>. (Praha)</w:t>
      </w:r>
    </w:p>
    <w:p w:rsidR="00577037" w:rsidRPr="00CC3E53" w:rsidRDefault="00577037" w:rsidP="00577037">
      <w:pPr>
        <w:spacing w:line="360" w:lineRule="auto"/>
        <w:rPr>
          <w:rFonts w:ascii="Times New Roman" w:hAnsi="Times New Roman" w:cs="Times New Roman"/>
          <w:sz w:val="24"/>
          <w:szCs w:val="24"/>
        </w:rPr>
      </w:pPr>
      <w:proofErr w:type="spellStart"/>
      <w:r w:rsidRPr="00CC3E53">
        <w:rPr>
          <w:rFonts w:ascii="Times New Roman" w:hAnsi="Times New Roman" w:cs="Times New Roman"/>
          <w:sz w:val="24"/>
          <w:szCs w:val="24"/>
        </w:rPr>
        <w:t>Sananim</w:t>
      </w:r>
      <w:proofErr w:type="spellEnd"/>
      <w:r w:rsidRPr="00CC3E53">
        <w:rPr>
          <w:rFonts w:ascii="Times New Roman" w:hAnsi="Times New Roman" w:cs="Times New Roman"/>
          <w:sz w:val="24"/>
          <w:szCs w:val="24"/>
        </w:rPr>
        <w:t xml:space="preserve">, </w:t>
      </w:r>
      <w:proofErr w:type="spellStart"/>
      <w:r w:rsidRPr="00CC3E53">
        <w:rPr>
          <w:rFonts w:ascii="Times New Roman" w:hAnsi="Times New Roman" w:cs="Times New Roman"/>
          <w:sz w:val="24"/>
          <w:szCs w:val="24"/>
        </w:rPr>
        <w:t>z.ú</w:t>
      </w:r>
      <w:proofErr w:type="spellEnd"/>
      <w:r w:rsidRPr="00CC3E53">
        <w:rPr>
          <w:rFonts w:ascii="Times New Roman" w:hAnsi="Times New Roman" w:cs="Times New Roman"/>
          <w:sz w:val="24"/>
          <w:szCs w:val="24"/>
        </w:rPr>
        <w:t>. (Praha)</w:t>
      </w:r>
    </w:p>
    <w:p w:rsidR="00577037" w:rsidRPr="00CC3E53" w:rsidRDefault="00577037" w:rsidP="00577037">
      <w:pPr>
        <w:spacing w:line="360" w:lineRule="auto"/>
        <w:rPr>
          <w:rFonts w:ascii="Times New Roman" w:hAnsi="Times New Roman" w:cs="Times New Roman"/>
          <w:sz w:val="24"/>
          <w:szCs w:val="24"/>
        </w:rPr>
      </w:pPr>
      <w:r w:rsidRPr="00CC3E53">
        <w:rPr>
          <w:rFonts w:ascii="Times New Roman" w:hAnsi="Times New Roman" w:cs="Times New Roman"/>
          <w:sz w:val="24"/>
          <w:szCs w:val="24"/>
        </w:rPr>
        <w:t>Zařízení sociální intervence (Kladno)</w:t>
      </w:r>
    </w:p>
    <w:p w:rsidR="00577037" w:rsidRPr="00CC3E53" w:rsidRDefault="00577037" w:rsidP="00577037">
      <w:pPr>
        <w:spacing w:line="360" w:lineRule="auto"/>
        <w:rPr>
          <w:rFonts w:ascii="Times New Roman" w:hAnsi="Times New Roman" w:cs="Times New Roman"/>
          <w:sz w:val="24"/>
          <w:szCs w:val="24"/>
        </w:rPr>
      </w:pPr>
      <w:r w:rsidRPr="00CC3E53">
        <w:rPr>
          <w:rFonts w:ascii="Times New Roman" w:hAnsi="Times New Roman" w:cs="Times New Roman"/>
          <w:sz w:val="24"/>
          <w:szCs w:val="24"/>
        </w:rPr>
        <w:t xml:space="preserve">DRUG-OUT Klub, </w:t>
      </w:r>
      <w:proofErr w:type="spellStart"/>
      <w:r w:rsidRPr="00CC3E53">
        <w:rPr>
          <w:rFonts w:ascii="Times New Roman" w:hAnsi="Times New Roman" w:cs="Times New Roman"/>
          <w:sz w:val="24"/>
          <w:szCs w:val="24"/>
        </w:rPr>
        <w:t>z.s</w:t>
      </w:r>
      <w:proofErr w:type="spellEnd"/>
      <w:r w:rsidRPr="00CC3E53">
        <w:rPr>
          <w:rFonts w:ascii="Times New Roman" w:hAnsi="Times New Roman" w:cs="Times New Roman"/>
          <w:sz w:val="24"/>
          <w:szCs w:val="24"/>
        </w:rPr>
        <w:t>. (Ústí nad Labem)</w:t>
      </w:r>
    </w:p>
    <w:p w:rsidR="00577037" w:rsidRPr="00CC3E53" w:rsidRDefault="00577037" w:rsidP="00577037">
      <w:pPr>
        <w:spacing w:line="360" w:lineRule="auto"/>
        <w:rPr>
          <w:rFonts w:ascii="Times New Roman" w:hAnsi="Times New Roman" w:cs="Times New Roman"/>
          <w:sz w:val="24"/>
          <w:szCs w:val="24"/>
        </w:rPr>
      </w:pPr>
    </w:p>
    <w:p w:rsidR="00577037" w:rsidRPr="00CC3E53" w:rsidRDefault="00577037" w:rsidP="004B28F1">
      <w:pPr>
        <w:spacing w:line="360" w:lineRule="auto"/>
        <w:ind w:firstLine="708"/>
        <w:jc w:val="both"/>
        <w:rPr>
          <w:rFonts w:ascii="Times New Roman" w:hAnsi="Times New Roman" w:cs="Times New Roman"/>
          <w:sz w:val="24"/>
          <w:szCs w:val="24"/>
        </w:rPr>
      </w:pPr>
      <w:r w:rsidRPr="00CC3E53">
        <w:rPr>
          <w:rFonts w:ascii="Times New Roman" w:hAnsi="Times New Roman" w:cs="Times New Roman"/>
          <w:sz w:val="24"/>
          <w:szCs w:val="24"/>
        </w:rPr>
        <w:t xml:space="preserve">Pokud nejsou dětské </w:t>
      </w:r>
      <w:proofErr w:type="spellStart"/>
      <w:r w:rsidRPr="00CC3E53">
        <w:rPr>
          <w:rFonts w:ascii="Times New Roman" w:hAnsi="Times New Roman" w:cs="Times New Roman"/>
          <w:sz w:val="24"/>
          <w:szCs w:val="24"/>
        </w:rPr>
        <w:t>adiktologické</w:t>
      </w:r>
      <w:proofErr w:type="spellEnd"/>
      <w:r w:rsidRPr="00CC3E53">
        <w:rPr>
          <w:rFonts w:ascii="Times New Roman" w:hAnsi="Times New Roman" w:cs="Times New Roman"/>
          <w:sz w:val="24"/>
          <w:szCs w:val="24"/>
        </w:rPr>
        <w:t xml:space="preserve"> ambulance v dosahu, lze se obracet na organizace zabývající se prevencí rizikového chování, léčbou poruch způsobených užíváním drog a </w:t>
      </w:r>
      <w:r w:rsidRPr="00CC3E53">
        <w:rPr>
          <w:rFonts w:ascii="Times New Roman" w:hAnsi="Times New Roman" w:cs="Times New Roman"/>
          <w:sz w:val="24"/>
          <w:szCs w:val="24"/>
        </w:rPr>
        <w:lastRenderedPageBreak/>
        <w:t xml:space="preserve">snižováním rizik užívání, jejichž aktuální adresář je na Mapě pomoci Národního monitorovacího střediska pro drogy a závislosti </w:t>
      </w:r>
      <w:hyperlink r:id="rId16" w:history="1">
        <w:r w:rsidRPr="00CC3E53">
          <w:rPr>
            <w:rStyle w:val="Hypertextovodkaz"/>
            <w:rFonts w:ascii="Times New Roman" w:hAnsi="Times New Roman" w:cs="Times New Roman"/>
            <w:sz w:val="24"/>
            <w:szCs w:val="24"/>
          </w:rPr>
          <w:t>https://www.drogy-info.cz/mapa-pomoci</w:t>
        </w:r>
      </w:hyperlink>
      <w:r w:rsidRPr="00CC3E53">
        <w:rPr>
          <w:rFonts w:ascii="Times New Roman" w:hAnsi="Times New Roman" w:cs="Times New Roman"/>
          <w:sz w:val="24"/>
          <w:szCs w:val="24"/>
        </w:rPr>
        <w:t xml:space="preserve"> </w:t>
      </w:r>
      <w:r w:rsidR="004E0CE5" w:rsidRPr="00CC3E53">
        <w:rPr>
          <w:rFonts w:ascii="Times New Roman" w:hAnsi="Times New Roman" w:cs="Times New Roman"/>
          <w:sz w:val="24"/>
          <w:szCs w:val="24"/>
        </w:rPr>
        <w:t xml:space="preserve">nebo v </w:t>
      </w:r>
      <w:r w:rsidRPr="00CC3E53">
        <w:rPr>
          <w:rFonts w:ascii="Times New Roman" w:hAnsi="Times New Roman" w:cs="Times New Roman"/>
          <w:sz w:val="24"/>
          <w:szCs w:val="24"/>
        </w:rPr>
        <w:t xml:space="preserve">Seznamu certifikovaných poskytovatelů programů primární prevence </w:t>
      </w:r>
      <w:hyperlink r:id="rId17" w:history="1">
        <w:r w:rsidRPr="00CC3E53">
          <w:rPr>
            <w:rStyle w:val="Hypertextovodkaz"/>
            <w:rFonts w:ascii="Times New Roman" w:hAnsi="Times New Roman" w:cs="Times New Roman"/>
            <w:sz w:val="24"/>
            <w:szCs w:val="24"/>
          </w:rPr>
          <w:t>http://www.nuv.cz/t/pracoviste-pro-certifikace</w:t>
        </w:r>
      </w:hyperlink>
      <w:r w:rsidRPr="00CC3E53">
        <w:rPr>
          <w:rFonts w:ascii="Times New Roman" w:hAnsi="Times New Roman" w:cs="Times New Roman"/>
          <w:sz w:val="24"/>
          <w:szCs w:val="24"/>
        </w:rPr>
        <w:t xml:space="preserve">. </w:t>
      </w:r>
    </w:p>
    <w:p w:rsidR="00577037" w:rsidRPr="00CC3E53" w:rsidRDefault="00577037" w:rsidP="004B28F1">
      <w:pPr>
        <w:spacing w:line="360" w:lineRule="auto"/>
        <w:jc w:val="both"/>
        <w:rPr>
          <w:rFonts w:ascii="Times New Roman" w:hAnsi="Times New Roman" w:cs="Times New Roman"/>
          <w:sz w:val="24"/>
          <w:szCs w:val="24"/>
          <w:u w:val="single"/>
        </w:rPr>
      </w:pPr>
      <w:r w:rsidRPr="00CC3E53">
        <w:rPr>
          <w:rFonts w:ascii="Times New Roman" w:hAnsi="Times New Roman" w:cs="Times New Roman"/>
          <w:sz w:val="24"/>
          <w:szCs w:val="24"/>
          <w:u w:val="single"/>
        </w:rPr>
        <w:t>Lůžková detoxifikace určená pro děti</w:t>
      </w:r>
      <w:r w:rsidRPr="00CC3E53">
        <w:rPr>
          <w:rFonts w:ascii="Times New Roman" w:hAnsi="Times New Roman" w:cs="Times New Roman"/>
          <w:b/>
          <w:bCs/>
          <w:sz w:val="24"/>
          <w:szCs w:val="24"/>
          <w:u w:val="single"/>
        </w:rPr>
        <w:t xml:space="preserve"> </w:t>
      </w:r>
      <w:r w:rsidRPr="00CC3E53">
        <w:rPr>
          <w:rFonts w:ascii="Times New Roman" w:hAnsi="Times New Roman" w:cs="Times New Roman"/>
          <w:sz w:val="24"/>
          <w:szCs w:val="24"/>
          <w:u w:val="single"/>
        </w:rPr>
        <w:t>je v celé ČR pouze jediná:</w:t>
      </w:r>
    </w:p>
    <w:p w:rsidR="00577037" w:rsidRPr="00CC3E53" w:rsidRDefault="00577037" w:rsidP="004B28F1">
      <w:pPr>
        <w:spacing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Dětské a dorostové detoxikační centrum, Nemocnice Milosrdných sester sv. K. </w:t>
      </w:r>
      <w:proofErr w:type="spellStart"/>
      <w:r w:rsidRPr="00CC3E53">
        <w:rPr>
          <w:rFonts w:ascii="Times New Roman" w:hAnsi="Times New Roman" w:cs="Times New Roman"/>
          <w:sz w:val="24"/>
          <w:szCs w:val="24"/>
        </w:rPr>
        <w:t>Boromejského</w:t>
      </w:r>
      <w:proofErr w:type="spellEnd"/>
      <w:r w:rsidRPr="00CC3E53">
        <w:rPr>
          <w:rFonts w:ascii="Times New Roman" w:hAnsi="Times New Roman" w:cs="Times New Roman"/>
          <w:sz w:val="24"/>
          <w:szCs w:val="24"/>
        </w:rPr>
        <w:t xml:space="preserve"> (Praha)</w:t>
      </w:r>
    </w:p>
    <w:p w:rsidR="00577037" w:rsidRPr="00CC3E53" w:rsidRDefault="00577037" w:rsidP="004B28F1">
      <w:pPr>
        <w:spacing w:line="360" w:lineRule="auto"/>
        <w:jc w:val="both"/>
        <w:rPr>
          <w:rFonts w:ascii="Times New Roman" w:hAnsi="Times New Roman" w:cs="Times New Roman"/>
          <w:sz w:val="24"/>
          <w:szCs w:val="24"/>
        </w:rPr>
      </w:pPr>
      <w:r w:rsidRPr="00CC3E53">
        <w:rPr>
          <w:rFonts w:ascii="Times New Roman" w:hAnsi="Times New Roman" w:cs="Times New Roman"/>
          <w:sz w:val="24"/>
          <w:szCs w:val="24"/>
        </w:rPr>
        <w:t xml:space="preserve">Poradna pro rodiče </w:t>
      </w:r>
      <w:proofErr w:type="spellStart"/>
      <w:r w:rsidRPr="00CC3E53">
        <w:rPr>
          <w:rFonts w:ascii="Times New Roman" w:hAnsi="Times New Roman" w:cs="Times New Roman"/>
          <w:sz w:val="24"/>
          <w:szCs w:val="24"/>
        </w:rPr>
        <w:t>Sananim</w:t>
      </w:r>
      <w:proofErr w:type="spellEnd"/>
      <w:r w:rsidRPr="00CC3E53">
        <w:rPr>
          <w:rFonts w:ascii="Times New Roman" w:hAnsi="Times New Roman" w:cs="Times New Roman"/>
          <w:sz w:val="24"/>
          <w:szCs w:val="24"/>
        </w:rPr>
        <w:t xml:space="preserve">, </w:t>
      </w:r>
      <w:proofErr w:type="spellStart"/>
      <w:r w:rsidRPr="00CC3E53">
        <w:rPr>
          <w:rFonts w:ascii="Times New Roman" w:hAnsi="Times New Roman" w:cs="Times New Roman"/>
          <w:sz w:val="24"/>
          <w:szCs w:val="24"/>
        </w:rPr>
        <w:t>z.ú</w:t>
      </w:r>
      <w:proofErr w:type="spellEnd"/>
      <w:r w:rsidRPr="00CC3E53">
        <w:rPr>
          <w:rFonts w:ascii="Times New Roman" w:hAnsi="Times New Roman" w:cs="Times New Roman"/>
          <w:sz w:val="24"/>
          <w:szCs w:val="24"/>
        </w:rPr>
        <w:t>. (Praha)</w:t>
      </w:r>
    </w:p>
    <w:p w:rsidR="007A7797" w:rsidRPr="00CC3E53" w:rsidRDefault="007A7797" w:rsidP="00577037">
      <w:pPr>
        <w:pStyle w:val="prevencezakladni"/>
        <w:spacing w:before="100" w:beforeAutospacing="1" w:after="100" w:afterAutospacing="1"/>
        <w:ind w:left="357"/>
        <w:jc w:val="right"/>
        <w:rPr>
          <w:b/>
          <w:color w:val="0070C0"/>
          <w:szCs w:val="24"/>
        </w:rPr>
      </w:pPr>
    </w:p>
    <w:p w:rsidR="00E231D0" w:rsidRPr="00CC3E53" w:rsidRDefault="00577037" w:rsidP="00577037">
      <w:pPr>
        <w:pStyle w:val="prevencezakladni"/>
        <w:spacing w:before="100" w:beforeAutospacing="1" w:after="100" w:afterAutospacing="1"/>
        <w:ind w:left="357"/>
        <w:jc w:val="right"/>
        <w:rPr>
          <w:b/>
          <w:color w:val="0070C0"/>
          <w:szCs w:val="24"/>
        </w:rPr>
      </w:pPr>
      <w:r w:rsidRPr="00CC3E53">
        <w:rPr>
          <w:b/>
          <w:color w:val="0070C0"/>
          <w:szCs w:val="24"/>
        </w:rPr>
        <w:t xml:space="preserve">Alkohol a rizika s ním spojená </w:t>
      </w:r>
      <w:r w:rsidR="007A7797" w:rsidRPr="00CC3E53">
        <w:rPr>
          <w:b/>
          <w:color w:val="0070C0"/>
          <w:szCs w:val="24"/>
        </w:rPr>
        <w:t xml:space="preserve">jako přílohu č. 3 </w:t>
      </w:r>
      <w:r w:rsidR="00E231D0" w:rsidRPr="00CC3E53">
        <w:rPr>
          <w:b/>
          <w:color w:val="0070C0"/>
          <w:szCs w:val="24"/>
        </w:rPr>
        <w:t xml:space="preserve">MPP školy zpracovala: </w:t>
      </w:r>
    </w:p>
    <w:p w:rsidR="00E231D0" w:rsidRPr="00CC3E53" w:rsidRDefault="00E231D0" w:rsidP="00577037">
      <w:pPr>
        <w:pStyle w:val="prevencezakladni"/>
        <w:spacing w:before="100" w:beforeAutospacing="1" w:after="100" w:afterAutospacing="1"/>
        <w:ind w:left="357"/>
        <w:jc w:val="right"/>
        <w:rPr>
          <w:b/>
          <w:color w:val="0070C0"/>
          <w:szCs w:val="24"/>
        </w:rPr>
      </w:pPr>
      <w:r w:rsidRPr="00CC3E53">
        <w:rPr>
          <w:b/>
          <w:color w:val="0070C0"/>
          <w:szCs w:val="24"/>
        </w:rPr>
        <w:t xml:space="preserve"> Mgr. Kateřina Macáková a Mgr. Jitka Suchánková, </w:t>
      </w:r>
    </w:p>
    <w:p w:rsidR="00E231D0" w:rsidRPr="00CC3E53" w:rsidRDefault="00E231D0" w:rsidP="00577037">
      <w:pPr>
        <w:pStyle w:val="prevencezakladni"/>
        <w:spacing w:before="100" w:beforeAutospacing="1" w:after="100" w:afterAutospacing="1"/>
        <w:ind w:left="357"/>
        <w:jc w:val="right"/>
        <w:rPr>
          <w:b/>
          <w:color w:val="0070C0"/>
          <w:szCs w:val="24"/>
        </w:rPr>
      </w:pPr>
      <w:r w:rsidRPr="00CC3E53">
        <w:rPr>
          <w:b/>
          <w:color w:val="0070C0"/>
          <w:szCs w:val="24"/>
        </w:rPr>
        <w:t>školní metodici prevence</w:t>
      </w:r>
    </w:p>
    <w:p w:rsidR="00E231D0" w:rsidRPr="00CC3E53" w:rsidRDefault="00E231D0" w:rsidP="00577037">
      <w:pPr>
        <w:pStyle w:val="prevencezakladni"/>
        <w:spacing w:before="100" w:beforeAutospacing="1" w:after="100" w:afterAutospacing="1"/>
        <w:ind w:left="357"/>
        <w:jc w:val="right"/>
        <w:rPr>
          <w:b/>
          <w:color w:val="0070C0"/>
          <w:szCs w:val="24"/>
        </w:rPr>
      </w:pPr>
    </w:p>
    <w:p w:rsidR="005367A6" w:rsidRPr="00CC3E53" w:rsidRDefault="005367A6" w:rsidP="00577037">
      <w:pPr>
        <w:spacing w:line="360" w:lineRule="auto"/>
        <w:jc w:val="both"/>
        <w:rPr>
          <w:rFonts w:ascii="Times New Roman" w:eastAsia="Calibri" w:hAnsi="Times New Roman" w:cs="Times New Roman"/>
          <w:sz w:val="24"/>
          <w:szCs w:val="24"/>
        </w:rPr>
      </w:pPr>
    </w:p>
    <w:p w:rsidR="00E01200" w:rsidRPr="00CC3E53" w:rsidRDefault="00E01200" w:rsidP="00577037">
      <w:pPr>
        <w:spacing w:line="360" w:lineRule="auto"/>
        <w:rPr>
          <w:rFonts w:ascii="Times New Roman" w:hAnsi="Times New Roman" w:cs="Times New Roman"/>
          <w:sz w:val="24"/>
          <w:szCs w:val="24"/>
        </w:rPr>
      </w:pPr>
    </w:p>
    <w:sectPr w:rsidR="00E01200" w:rsidRPr="00CC3E53" w:rsidSect="001D3BAC">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0A7" w:rsidRDefault="002A60A7" w:rsidP="00797FE7">
      <w:pPr>
        <w:spacing w:after="0" w:line="240" w:lineRule="auto"/>
      </w:pPr>
      <w:r>
        <w:separator/>
      </w:r>
    </w:p>
  </w:endnote>
  <w:endnote w:type="continuationSeparator" w:id="0">
    <w:p w:rsidR="002A60A7" w:rsidRDefault="002A60A7" w:rsidP="0079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7A7797">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Program – alkohol a rizika s ním spojená</w:t>
    </w:r>
    <w:r w:rsidR="00797FE7">
      <w:rPr>
        <w:rFonts w:asciiTheme="majorHAnsi" w:eastAsiaTheme="majorEastAsia" w:hAnsiTheme="majorHAnsi" w:cstheme="majorBidi"/>
      </w:rPr>
      <w:ptab w:relativeTo="margin" w:alignment="right" w:leader="none"/>
    </w:r>
    <w:r w:rsidR="00797FE7">
      <w:rPr>
        <w:rFonts w:asciiTheme="majorHAnsi" w:eastAsiaTheme="majorEastAsia" w:hAnsiTheme="majorHAnsi" w:cstheme="majorBidi"/>
      </w:rPr>
      <w:t xml:space="preserve">Stránka </w:t>
    </w:r>
    <w:r w:rsidR="00F020EA">
      <w:rPr>
        <w:rFonts w:eastAsiaTheme="minorEastAsia"/>
      </w:rPr>
      <w:fldChar w:fldCharType="begin"/>
    </w:r>
    <w:r w:rsidR="00797FE7">
      <w:instrText>PAGE   \* MERGEFORMAT</w:instrText>
    </w:r>
    <w:r w:rsidR="00F020EA">
      <w:rPr>
        <w:rFonts w:eastAsiaTheme="minorEastAsia"/>
      </w:rPr>
      <w:fldChar w:fldCharType="separate"/>
    </w:r>
    <w:r w:rsidR="000C398D" w:rsidRPr="000C398D">
      <w:rPr>
        <w:rFonts w:asciiTheme="majorHAnsi" w:eastAsiaTheme="majorEastAsia" w:hAnsiTheme="majorHAnsi" w:cstheme="majorBidi"/>
        <w:noProof/>
      </w:rPr>
      <w:t>7</w:t>
    </w:r>
    <w:r w:rsidR="00F020EA">
      <w:rPr>
        <w:rFonts w:asciiTheme="majorHAnsi" w:eastAsiaTheme="majorEastAsia" w:hAnsiTheme="majorHAnsi" w:cstheme="majorBidi"/>
      </w:rPr>
      <w:fldChar w:fldCharType="end"/>
    </w:r>
  </w:p>
  <w:p w:rsidR="00797FE7" w:rsidRDefault="00797F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0A7" w:rsidRDefault="002A60A7" w:rsidP="00797FE7">
      <w:pPr>
        <w:spacing w:after="0" w:line="240" w:lineRule="auto"/>
      </w:pPr>
      <w:r>
        <w:separator/>
      </w:r>
    </w:p>
  </w:footnote>
  <w:footnote w:type="continuationSeparator" w:id="0">
    <w:p w:rsidR="002A60A7" w:rsidRDefault="002A60A7" w:rsidP="0079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7A38E9">
    <w:pPr>
      <w:pStyle w:val="Zhlav"/>
    </w:pPr>
    <w:r>
      <w:rPr>
        <w:noProof/>
      </w:rPr>
      <w:drawing>
        <wp:inline distT="0" distB="0" distL="0" distR="0">
          <wp:extent cx="5760720" cy="13474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47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8AE"/>
    <w:multiLevelType w:val="hybridMultilevel"/>
    <w:tmpl w:val="0F964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C4195"/>
    <w:multiLevelType w:val="hybridMultilevel"/>
    <w:tmpl w:val="856A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021BE8"/>
    <w:multiLevelType w:val="hybridMultilevel"/>
    <w:tmpl w:val="D2F0C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063D79"/>
    <w:multiLevelType w:val="hybridMultilevel"/>
    <w:tmpl w:val="007E1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B525BE"/>
    <w:multiLevelType w:val="hybridMultilevel"/>
    <w:tmpl w:val="AD783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785047"/>
    <w:multiLevelType w:val="hybridMultilevel"/>
    <w:tmpl w:val="21A88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45791"/>
    <w:multiLevelType w:val="hybridMultilevel"/>
    <w:tmpl w:val="28F82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39B7257"/>
    <w:multiLevelType w:val="hybridMultilevel"/>
    <w:tmpl w:val="EB360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8E84A5F"/>
    <w:multiLevelType w:val="hybridMultilevel"/>
    <w:tmpl w:val="E5521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3CC3350"/>
    <w:multiLevelType w:val="hybridMultilevel"/>
    <w:tmpl w:val="70004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6"/>
  </w:num>
  <w:num w:numId="6">
    <w:abstractNumId w:val="1"/>
  </w:num>
  <w:num w:numId="7">
    <w:abstractNumId w:val="5"/>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D0"/>
    <w:rsid w:val="000C398D"/>
    <w:rsid w:val="00102603"/>
    <w:rsid w:val="00102D6C"/>
    <w:rsid w:val="00115973"/>
    <w:rsid w:val="00161918"/>
    <w:rsid w:val="00183EDE"/>
    <w:rsid w:val="001D3BAC"/>
    <w:rsid w:val="001E6902"/>
    <w:rsid w:val="002A60A7"/>
    <w:rsid w:val="0032206C"/>
    <w:rsid w:val="00364341"/>
    <w:rsid w:val="00412235"/>
    <w:rsid w:val="004607B0"/>
    <w:rsid w:val="004B28F1"/>
    <w:rsid w:val="004E0CE5"/>
    <w:rsid w:val="005367A6"/>
    <w:rsid w:val="00577037"/>
    <w:rsid w:val="0058133C"/>
    <w:rsid w:val="0065108A"/>
    <w:rsid w:val="00797FE7"/>
    <w:rsid w:val="007A38E9"/>
    <w:rsid w:val="007A7797"/>
    <w:rsid w:val="0088432B"/>
    <w:rsid w:val="00966630"/>
    <w:rsid w:val="00973C74"/>
    <w:rsid w:val="0099266D"/>
    <w:rsid w:val="00995754"/>
    <w:rsid w:val="00AA4FDA"/>
    <w:rsid w:val="00B222A5"/>
    <w:rsid w:val="00B3069E"/>
    <w:rsid w:val="00B42546"/>
    <w:rsid w:val="00B70041"/>
    <w:rsid w:val="00BB367C"/>
    <w:rsid w:val="00C02160"/>
    <w:rsid w:val="00C94E5E"/>
    <w:rsid w:val="00CC3E53"/>
    <w:rsid w:val="00D5221C"/>
    <w:rsid w:val="00E01200"/>
    <w:rsid w:val="00E231D0"/>
    <w:rsid w:val="00E36E67"/>
    <w:rsid w:val="00EA7C16"/>
    <w:rsid w:val="00F020EA"/>
    <w:rsid w:val="00F23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0BCC91E9-8826-480A-A774-31593079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31D0"/>
    <w:rPr>
      <w:color w:val="0000FF" w:themeColor="hyperlink"/>
      <w:u w:val="single"/>
    </w:rPr>
  </w:style>
  <w:style w:type="paragraph" w:styleId="Odstavecseseznamem">
    <w:name w:val="List Paragraph"/>
    <w:basedOn w:val="Normln"/>
    <w:uiPriority w:val="34"/>
    <w:qFormat/>
    <w:rsid w:val="00E231D0"/>
    <w:pPr>
      <w:ind w:left="720"/>
      <w:contextualSpacing/>
    </w:pPr>
    <w:rPr>
      <w:rFonts w:eastAsiaTheme="minorEastAsia"/>
      <w:lang w:eastAsia="cs-CZ"/>
    </w:rPr>
  </w:style>
  <w:style w:type="character" w:customStyle="1" w:styleId="prevencezakladniChar">
    <w:name w:val="prevence_zakladni Char"/>
    <w:link w:val="prevencezakladni"/>
    <w:locked/>
    <w:rsid w:val="00E231D0"/>
    <w:rPr>
      <w:rFonts w:ascii="Times New Roman" w:eastAsia="Times New Roman" w:hAnsi="Times New Roman" w:cs="Times New Roman"/>
      <w:sz w:val="24"/>
      <w:szCs w:val="20"/>
    </w:rPr>
  </w:style>
  <w:style w:type="paragraph" w:customStyle="1" w:styleId="prevencezakladni">
    <w:name w:val="prevence_zakladni"/>
    <w:link w:val="prevencezakladniChar"/>
    <w:rsid w:val="00E231D0"/>
    <w:pPr>
      <w:spacing w:before="120" w:after="120" w:line="360" w:lineRule="auto"/>
    </w:pPr>
    <w:rPr>
      <w:rFonts w:ascii="Times New Roman" w:eastAsia="Times New Roman" w:hAnsi="Times New Roman" w:cs="Times New Roman"/>
      <w:sz w:val="24"/>
      <w:szCs w:val="20"/>
    </w:rPr>
  </w:style>
  <w:style w:type="paragraph" w:customStyle="1" w:styleId="prevencenadpis1">
    <w:name w:val="prevence_nadpis_1"/>
    <w:rsid w:val="00E231D0"/>
    <w:pPr>
      <w:keepNext/>
      <w:keepLines/>
      <w:spacing w:before="240" w:after="240" w:line="360" w:lineRule="auto"/>
      <w:jc w:val="center"/>
      <w:outlineLvl w:val="0"/>
    </w:pPr>
    <w:rPr>
      <w:rFonts w:ascii="Times New Roman" w:eastAsia="Times New Roman" w:hAnsi="Times New Roman" w:cs="Times New Roman"/>
      <w:b/>
      <w:sz w:val="28"/>
      <w:szCs w:val="20"/>
      <w:lang w:eastAsia="cs-CZ"/>
    </w:rPr>
  </w:style>
  <w:style w:type="paragraph" w:customStyle="1" w:styleId="prevencenadpis2">
    <w:name w:val="prevence_nadpis_2"/>
    <w:rsid w:val="00C94E5E"/>
    <w:pPr>
      <w:keepNext/>
      <w:keepLines/>
      <w:spacing w:before="240" w:after="240" w:line="360" w:lineRule="auto"/>
      <w:outlineLvl w:val="1"/>
    </w:pPr>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797F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7FE7"/>
  </w:style>
  <w:style w:type="paragraph" w:styleId="Zpat">
    <w:name w:val="footer"/>
    <w:basedOn w:val="Normln"/>
    <w:link w:val="ZpatChar"/>
    <w:uiPriority w:val="99"/>
    <w:unhideWhenUsed/>
    <w:rsid w:val="00797FE7"/>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FE7"/>
  </w:style>
  <w:style w:type="paragraph" w:styleId="Textbubliny">
    <w:name w:val="Balloon Text"/>
    <w:basedOn w:val="Normln"/>
    <w:link w:val="TextbublinyChar"/>
    <w:uiPriority w:val="99"/>
    <w:semiHidden/>
    <w:unhideWhenUsed/>
    <w:rsid w:val="00797F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FE7"/>
    <w:rPr>
      <w:rFonts w:ascii="Tahoma" w:hAnsi="Tahoma" w:cs="Tahoma"/>
      <w:sz w:val="16"/>
      <w:szCs w:val="16"/>
    </w:rPr>
  </w:style>
  <w:style w:type="paragraph" w:styleId="Zkladntext">
    <w:name w:val="Body Text"/>
    <w:basedOn w:val="Normln"/>
    <w:link w:val="ZkladntextChar"/>
    <w:rsid w:val="0099266D"/>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99266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1450">
      <w:bodyDiv w:val="1"/>
      <w:marLeft w:val="0"/>
      <w:marRight w:val="0"/>
      <w:marTop w:val="0"/>
      <w:marBottom w:val="0"/>
      <w:divBdr>
        <w:top w:val="none" w:sz="0" w:space="0" w:color="auto"/>
        <w:left w:val="none" w:sz="0" w:space="0" w:color="auto"/>
        <w:bottom w:val="none" w:sz="0" w:space="0" w:color="auto"/>
        <w:right w:val="none" w:sz="0" w:space="0" w:color="auto"/>
      </w:divBdr>
    </w:div>
    <w:div w:id="20057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ovaporadna.cz/" TargetMode="External"/><Relationship Id="rId13" Type="http://schemas.openxmlformats.org/officeDocument/2006/relationships/hyperlink" Target="http://www.szu.cz/tema/podpora-zdravi/prevence-zavislost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rogy-info.cz/" TargetMode="External"/><Relationship Id="rId17" Type="http://schemas.openxmlformats.org/officeDocument/2006/relationships/hyperlink" Target="http://www.nuv.cz/t/pracoviste-pro-certifikace" TargetMode="External"/><Relationship Id="rId2" Type="http://schemas.openxmlformats.org/officeDocument/2006/relationships/numbering" Target="numbering.xml"/><Relationship Id="rId16" Type="http://schemas.openxmlformats.org/officeDocument/2006/relationships/hyperlink" Target="https://www.drogy-info.cz/mapa-pomo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tke-intervence.info/" TargetMode="External"/><Relationship Id="rId5" Type="http://schemas.openxmlformats.org/officeDocument/2006/relationships/webSettings" Target="webSettings.xml"/><Relationship Id="rId15" Type="http://schemas.openxmlformats.org/officeDocument/2006/relationships/hyperlink" Target="http://www.policie.cz/clanek/drugs-forensics-bulletin-narodni-protidrogove-centraly.aspx" TargetMode="External"/><Relationship Id="rId10" Type="http://schemas.openxmlformats.org/officeDocument/2006/relationships/hyperlink" Target="http://poradna.adiktologi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vcentrum.cz/nase-sluzby/webova-poradna/" TargetMode="External"/><Relationship Id="rId14" Type="http://schemas.openxmlformats.org/officeDocument/2006/relationships/hyperlink" Target="http://www.policie.cz/narodni-protidrogova-centrala-skpv.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AF2B-0B8D-4FA7-BECA-5A83084B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1668</Words>
  <Characters>9814</Characters>
  <Application>Microsoft Office Word</Application>
  <DocSecurity>0</DocSecurity>
  <Lines>174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Kateřina Macáková</cp:lastModifiedBy>
  <cp:revision>12</cp:revision>
  <cp:lastPrinted>2017-01-23T12:39:00Z</cp:lastPrinted>
  <dcterms:created xsi:type="dcterms:W3CDTF">2019-08-09T11:36:00Z</dcterms:created>
  <dcterms:modified xsi:type="dcterms:W3CDTF">2024-08-13T15:06:00Z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0b6e6ca0b6e42b2fe89dbc9883563737f9d46faddeae4f0c6ab8b20d358e8db8</vt:lpwstr>
  </property>
</Properties>
</file>