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CD" w:rsidRPr="00EA2D3F" w:rsidRDefault="00F20FCD" w:rsidP="00EA2D3F">
      <w:pPr>
        <w:spacing w:after="225" w:line="300" w:lineRule="atLeast"/>
        <w:jc w:val="center"/>
        <w:textAlignment w:val="baseline"/>
        <w:outlineLvl w:val="1"/>
        <w:rPr>
          <w:rFonts w:eastAsia="Times New Roman" w:cstheme="minorHAnsi"/>
          <w:b/>
          <w:color w:val="000000" w:themeColor="text1"/>
          <w:sz w:val="32"/>
          <w:szCs w:val="32"/>
          <w:u w:val="single"/>
          <w:lang w:eastAsia="cs-CZ"/>
        </w:rPr>
      </w:pPr>
      <w:r w:rsidRPr="00EA2D3F">
        <w:rPr>
          <w:rFonts w:eastAsia="Times New Roman" w:cstheme="minorHAnsi"/>
          <w:b/>
          <w:color w:val="000000" w:themeColor="text1"/>
          <w:sz w:val="32"/>
          <w:szCs w:val="32"/>
          <w:u w:val="single"/>
          <w:lang w:eastAsia="cs-CZ"/>
        </w:rPr>
        <w:t>Hodnocení žáků na konci školního roku</w:t>
      </w:r>
      <w:r w:rsidR="00EA2D3F">
        <w:rPr>
          <w:rFonts w:eastAsia="Times New Roman" w:cstheme="minorHAnsi"/>
          <w:b/>
          <w:color w:val="000000" w:themeColor="text1"/>
          <w:sz w:val="32"/>
          <w:szCs w:val="32"/>
          <w:u w:val="single"/>
          <w:lang w:eastAsia="cs-CZ"/>
        </w:rPr>
        <w:t xml:space="preserve"> 2019/2020</w:t>
      </w:r>
    </w:p>
    <w:p w:rsidR="00F20FCD" w:rsidRPr="00EA2D3F" w:rsidRDefault="00F20FCD" w:rsidP="00F20FCD">
      <w:pPr>
        <w:textAlignment w:val="baseline"/>
        <w:rPr>
          <w:rFonts w:eastAsia="Times New Roman" w:cstheme="minorHAnsi"/>
          <w:color w:val="2F2F2F"/>
          <w:sz w:val="24"/>
          <w:szCs w:val="24"/>
          <w:lang w:eastAsia="cs-CZ"/>
        </w:rPr>
      </w:pPr>
    </w:p>
    <w:p w:rsidR="00F20FCD" w:rsidRPr="00EA2D3F" w:rsidRDefault="00F20FCD" w:rsidP="00F20FCD">
      <w:pPr>
        <w:spacing w:after="360" w:line="360" w:lineRule="atLeast"/>
        <w:jc w:val="both"/>
        <w:textAlignment w:val="baseline"/>
        <w:rPr>
          <w:rFonts w:eastAsia="Times New Roman" w:cstheme="minorHAnsi"/>
          <w:color w:val="000000" w:themeColor="text1"/>
          <w:lang w:eastAsia="cs-CZ"/>
        </w:rPr>
      </w:pPr>
      <w:r w:rsidRPr="00EA2D3F">
        <w:rPr>
          <w:rFonts w:eastAsia="Times New Roman" w:cstheme="minorHAnsi"/>
          <w:color w:val="000000" w:themeColor="text1"/>
          <w:lang w:eastAsia="cs-CZ"/>
        </w:rPr>
        <w:t>Vážení rodiče,</w:t>
      </w:r>
    </w:p>
    <w:p w:rsidR="00F20FCD" w:rsidRPr="00EA2D3F" w:rsidRDefault="00F20FCD" w:rsidP="00F20FCD">
      <w:pPr>
        <w:spacing w:line="360" w:lineRule="atLeast"/>
        <w:jc w:val="both"/>
        <w:textAlignment w:val="baseline"/>
        <w:rPr>
          <w:rFonts w:eastAsia="Times New Roman" w:cstheme="minorHAnsi"/>
          <w:color w:val="000000" w:themeColor="text1"/>
          <w:lang w:eastAsia="cs-CZ"/>
        </w:rPr>
      </w:pPr>
      <w:r w:rsidRPr="00EA2D3F">
        <w:rPr>
          <w:rFonts w:eastAsia="Times New Roman" w:cstheme="minorHAnsi"/>
          <w:color w:val="000000" w:themeColor="text1"/>
          <w:lang w:eastAsia="cs-CZ"/>
        </w:rPr>
        <w:t xml:space="preserve">informuji Vás, že hodnocení žáků na konci školního roku bude probíhat podle platné vyhlášky MŠMT č.  211/2020 Sb., o hodnocení výsledků vzdělávání žáků ve druhém pololetí školního roku 2019/2020 – </w:t>
      </w:r>
      <w:r w:rsidR="00003EE5" w:rsidRPr="00EA2D3F">
        <w:rPr>
          <w:rFonts w:eastAsia="Times New Roman" w:cstheme="minorHAnsi"/>
          <w:color w:val="000000" w:themeColor="text1"/>
          <w:lang w:eastAsia="cs-CZ"/>
        </w:rPr>
        <w:t xml:space="preserve">viz </w:t>
      </w:r>
      <w:proofErr w:type="gramStart"/>
      <w:r w:rsidR="00003EE5" w:rsidRPr="00EA2D3F">
        <w:rPr>
          <w:rFonts w:eastAsia="Times New Roman" w:cstheme="minorHAnsi"/>
          <w:color w:val="000000" w:themeColor="text1"/>
          <w:lang w:eastAsia="cs-CZ"/>
        </w:rPr>
        <w:t>příloha</w:t>
      </w:r>
      <w:r w:rsidRPr="00EA2D3F">
        <w:rPr>
          <w:rFonts w:eastAsia="Times New Roman" w:cstheme="minorHAnsi"/>
          <w:color w:val="000000" w:themeColor="text1"/>
          <w:lang w:eastAsia="cs-CZ"/>
        </w:rPr>
        <w:t> </w:t>
      </w:r>
      <w:r w:rsidRPr="00EA2D3F">
        <w:rPr>
          <w:rFonts w:eastAsia="Times New Roman" w:cstheme="minorHAnsi"/>
          <w:i/>
          <w:iCs/>
          <w:color w:val="000000" w:themeColor="text1"/>
          <w:bdr w:val="none" w:sz="0" w:space="0" w:color="auto" w:frame="1"/>
          <w:lang w:eastAsia="cs-CZ"/>
        </w:rPr>
        <w:t>. </w:t>
      </w:r>
      <w:r w:rsidRPr="00EA2D3F">
        <w:rPr>
          <w:rFonts w:eastAsia="Times New Roman" w:cstheme="minorHAnsi"/>
          <w:color w:val="000000" w:themeColor="text1"/>
          <w:lang w:eastAsia="cs-CZ"/>
        </w:rPr>
        <w:t>Žáci</w:t>
      </w:r>
      <w:proofErr w:type="gramEnd"/>
      <w:r w:rsidRPr="00EA2D3F">
        <w:rPr>
          <w:rFonts w:eastAsia="Times New Roman" w:cstheme="minorHAnsi"/>
          <w:color w:val="000000" w:themeColor="text1"/>
          <w:lang w:eastAsia="cs-CZ"/>
        </w:rPr>
        <w:t xml:space="preserve"> naší školy budou hodnoceni známkou ze všech předmětů.</w:t>
      </w:r>
    </w:p>
    <w:p w:rsidR="00817BAB" w:rsidRPr="00EA2D3F" w:rsidRDefault="00817BAB" w:rsidP="00F20FCD">
      <w:pPr>
        <w:spacing w:line="360" w:lineRule="atLeast"/>
        <w:jc w:val="both"/>
        <w:textAlignment w:val="baseline"/>
        <w:rPr>
          <w:rFonts w:eastAsia="Times New Roman" w:cstheme="minorHAnsi"/>
          <w:color w:val="000000" w:themeColor="text1"/>
          <w:sz w:val="24"/>
          <w:szCs w:val="24"/>
          <w:lang w:eastAsia="cs-CZ"/>
        </w:rPr>
      </w:pPr>
    </w:p>
    <w:p w:rsidR="00817BAB" w:rsidRPr="00EA2D3F" w:rsidRDefault="00817BAB" w:rsidP="00817BAB">
      <w:pPr>
        <w:shd w:val="clear" w:color="auto" w:fill="FFFFFF"/>
        <w:spacing w:line="384" w:lineRule="atLeast"/>
        <w:jc w:val="both"/>
        <w:textAlignment w:val="baseline"/>
        <w:rPr>
          <w:rFonts w:cstheme="minorHAnsi"/>
          <w:b/>
        </w:rPr>
      </w:pPr>
      <w:r w:rsidRPr="00EA2D3F">
        <w:rPr>
          <w:rFonts w:cstheme="minorHAnsi"/>
          <w:b/>
        </w:rPr>
        <w:t>Závěrečné hodnocení žáka na vysvědčení na konci školního roku 2019/2020 bude vycházet:</w:t>
      </w:r>
    </w:p>
    <w:p w:rsidR="00817BAB" w:rsidRPr="00EA2D3F" w:rsidRDefault="00817BAB" w:rsidP="00817BAB">
      <w:pPr>
        <w:numPr>
          <w:ilvl w:val="0"/>
          <w:numId w:val="2"/>
        </w:numPr>
        <w:shd w:val="clear" w:color="auto" w:fill="FFFFFF"/>
        <w:spacing w:line="384" w:lineRule="atLeast"/>
        <w:ind w:left="709" w:hanging="567"/>
        <w:jc w:val="both"/>
        <w:textAlignment w:val="baseline"/>
        <w:rPr>
          <w:rFonts w:cstheme="minorHAnsi"/>
        </w:rPr>
      </w:pPr>
      <w:r w:rsidRPr="00EA2D3F">
        <w:rPr>
          <w:rFonts w:cstheme="minorHAnsi"/>
        </w:rPr>
        <w:t>z podkladů pro hodnocení získaných v druhém pololetí v době, kdy osobní přítomnost žáků nebyla zakázána (tj. do 10. března 2020),</w:t>
      </w:r>
    </w:p>
    <w:p w:rsidR="00817BAB" w:rsidRPr="00EA2D3F" w:rsidRDefault="00817BAB" w:rsidP="00817BAB">
      <w:pPr>
        <w:numPr>
          <w:ilvl w:val="0"/>
          <w:numId w:val="2"/>
        </w:numPr>
        <w:shd w:val="clear" w:color="auto" w:fill="FFFFFF"/>
        <w:spacing w:line="384" w:lineRule="atLeast"/>
        <w:ind w:left="709" w:hanging="567"/>
        <w:jc w:val="both"/>
        <w:textAlignment w:val="baseline"/>
        <w:rPr>
          <w:rFonts w:cstheme="minorHAnsi"/>
        </w:rPr>
      </w:pPr>
      <w:r w:rsidRPr="00EA2D3F">
        <w:rPr>
          <w:rFonts w:cstheme="minorHAnsi"/>
        </w:rPr>
        <w:t>podpůrně z podkladů pro hodnocení získaných v době, kdy probíhalo vzdělávání na dálku, pokud pro takové vzdělávání měl žák odpovídající podmínky,</w:t>
      </w:r>
    </w:p>
    <w:p w:rsidR="00817BAB" w:rsidRPr="00EA2D3F" w:rsidRDefault="00817BAB" w:rsidP="00817BAB">
      <w:pPr>
        <w:numPr>
          <w:ilvl w:val="0"/>
          <w:numId w:val="2"/>
        </w:numPr>
        <w:shd w:val="clear" w:color="auto" w:fill="FFFFFF"/>
        <w:spacing w:line="384" w:lineRule="atLeast"/>
        <w:ind w:left="709" w:hanging="567"/>
        <w:jc w:val="both"/>
        <w:textAlignment w:val="baseline"/>
        <w:rPr>
          <w:rFonts w:cstheme="minorHAnsi"/>
        </w:rPr>
      </w:pPr>
      <w:r w:rsidRPr="00EA2D3F">
        <w:rPr>
          <w:rFonts w:cstheme="minorHAnsi"/>
        </w:rPr>
        <w:t>podpůrně z podkladů pro hodnocení získaných v době, kdy se žáci základních škol účastnili ve škole vzdělávacích aktivit formou školních skupin nebo jinou formou (konec druhého pololetí po obnovení provozu školy),</w:t>
      </w:r>
    </w:p>
    <w:p w:rsidR="00817BAB" w:rsidRPr="00EA2D3F" w:rsidRDefault="00817BAB" w:rsidP="00817BAB">
      <w:pPr>
        <w:numPr>
          <w:ilvl w:val="0"/>
          <w:numId w:val="2"/>
        </w:numPr>
        <w:shd w:val="clear" w:color="auto" w:fill="FFFFFF"/>
        <w:spacing w:line="384" w:lineRule="atLeast"/>
        <w:ind w:left="709" w:hanging="619"/>
        <w:jc w:val="both"/>
        <w:textAlignment w:val="baseline"/>
        <w:rPr>
          <w:rFonts w:cstheme="minorHAnsi"/>
        </w:rPr>
      </w:pPr>
      <w:r w:rsidRPr="00EA2D3F">
        <w:rPr>
          <w:rFonts w:cstheme="minorHAnsi"/>
        </w:rPr>
        <w:t>podpůrně z hodnocení výsledků vzdělávání žáka za první pololetí školního roku 2019/2020.</w:t>
      </w:r>
    </w:p>
    <w:p w:rsidR="00EA2D3F" w:rsidRPr="00EA2D3F" w:rsidRDefault="00EA2D3F" w:rsidP="00EA2D3F">
      <w:pPr>
        <w:shd w:val="clear" w:color="auto" w:fill="FFFFFF"/>
        <w:spacing w:line="384" w:lineRule="atLeast"/>
        <w:ind w:left="90"/>
        <w:jc w:val="both"/>
        <w:textAlignment w:val="baseline"/>
        <w:rPr>
          <w:rFonts w:cstheme="minorHAnsi"/>
        </w:rPr>
      </w:pPr>
      <w:r w:rsidRPr="00EA2D3F">
        <w:rPr>
          <w:rFonts w:cstheme="minorHAnsi"/>
        </w:rPr>
        <w:t>Za období vzdělávání na dálku během uzavření škol lze v hodnocení žáka na konci školního roku 2019/2020 zohlednit například:</w:t>
      </w:r>
    </w:p>
    <w:p w:rsidR="00EA2D3F" w:rsidRPr="00EA2D3F" w:rsidRDefault="00EA2D3F" w:rsidP="00EA2D3F">
      <w:pPr>
        <w:numPr>
          <w:ilvl w:val="0"/>
          <w:numId w:val="7"/>
        </w:numPr>
        <w:shd w:val="clear" w:color="auto" w:fill="FFFFFF"/>
        <w:spacing w:line="384" w:lineRule="atLeast"/>
        <w:ind w:left="709" w:hanging="619"/>
        <w:jc w:val="both"/>
        <w:textAlignment w:val="baseline"/>
        <w:rPr>
          <w:rFonts w:cstheme="minorHAnsi"/>
        </w:rPr>
      </w:pPr>
      <w:r w:rsidRPr="00EA2D3F">
        <w:rPr>
          <w:rFonts w:cstheme="minorHAnsi"/>
        </w:rPr>
        <w:t>snahu žáka o pravidelnou práci ve vzdělávání na dálku a odevzdávání úkolů a výstupů;</w:t>
      </w:r>
    </w:p>
    <w:p w:rsidR="00EA2D3F" w:rsidRPr="00EA2D3F" w:rsidRDefault="00EA2D3F" w:rsidP="00EA2D3F">
      <w:pPr>
        <w:numPr>
          <w:ilvl w:val="0"/>
          <w:numId w:val="7"/>
        </w:numPr>
        <w:shd w:val="clear" w:color="auto" w:fill="FFFFFF"/>
        <w:spacing w:line="384" w:lineRule="atLeast"/>
        <w:ind w:left="709" w:hanging="619"/>
        <w:jc w:val="both"/>
        <w:textAlignment w:val="baseline"/>
        <w:rPr>
          <w:rFonts w:cstheme="minorHAnsi"/>
        </w:rPr>
      </w:pPr>
      <w:r w:rsidRPr="00EA2D3F">
        <w:rPr>
          <w:rFonts w:cstheme="minorHAnsi"/>
        </w:rPr>
        <w:t>samostatnou práci žáků a samostudium během vzdělávání na dálku a její výsledky;</w:t>
      </w:r>
    </w:p>
    <w:p w:rsidR="00EA2D3F" w:rsidRPr="00EA2D3F" w:rsidRDefault="00EA2D3F" w:rsidP="00EA2D3F">
      <w:pPr>
        <w:numPr>
          <w:ilvl w:val="0"/>
          <w:numId w:val="7"/>
        </w:numPr>
        <w:shd w:val="clear" w:color="auto" w:fill="FFFFFF"/>
        <w:spacing w:line="384" w:lineRule="atLeast"/>
        <w:ind w:left="709" w:hanging="567"/>
        <w:jc w:val="both"/>
        <w:textAlignment w:val="baseline"/>
        <w:rPr>
          <w:rFonts w:cstheme="minorHAnsi"/>
        </w:rPr>
      </w:pPr>
      <w:r w:rsidRPr="00EA2D3F">
        <w:rPr>
          <w:rFonts w:cstheme="minorHAnsi"/>
        </w:rPr>
        <w:t>zvládnutí technologií a pravidel pro práci s technologiemi potřebnými pro vzdělávání na dálku, pokud lze toto hodnocení začlenit do hodnocení v předmětu zaměřeném na informační technologie.</w:t>
      </w:r>
    </w:p>
    <w:p w:rsidR="00EA2D3F" w:rsidRPr="00EA2D3F" w:rsidRDefault="00EA2D3F" w:rsidP="00EA2D3F">
      <w:pPr>
        <w:shd w:val="clear" w:color="auto" w:fill="FFFFFF"/>
        <w:spacing w:line="384" w:lineRule="atLeast"/>
        <w:ind w:left="709"/>
        <w:jc w:val="both"/>
        <w:textAlignment w:val="baseline"/>
        <w:rPr>
          <w:rFonts w:cstheme="minorHAnsi"/>
        </w:rPr>
      </w:pPr>
    </w:p>
    <w:p w:rsidR="00817BAB" w:rsidRPr="00EA2D3F" w:rsidRDefault="00817BAB" w:rsidP="00817BAB">
      <w:pPr>
        <w:shd w:val="clear" w:color="auto" w:fill="FFFFFF"/>
        <w:spacing w:line="384" w:lineRule="atLeast"/>
        <w:jc w:val="both"/>
        <w:textAlignment w:val="baseline"/>
        <w:rPr>
          <w:rFonts w:cstheme="minorHAnsi"/>
        </w:rPr>
      </w:pPr>
      <w:r w:rsidRPr="00EA2D3F">
        <w:rPr>
          <w:rFonts w:cstheme="minorHAnsi"/>
        </w:rPr>
        <w:t>Hodnocení v průběhu vzdělávání na dálku nebo při vzdělávacích aktivitách formou školních skupin nebo jinou formou do konce druhého pololetí nesmí být důvodem pro hodnocení žáka na vysvědčení za druhé pololetí školního roku 2019/2020 stupněm „nedostatečný“.</w:t>
      </w:r>
    </w:p>
    <w:p w:rsidR="00EA2D3F" w:rsidRDefault="00EA2D3F" w:rsidP="00634576">
      <w:pPr>
        <w:shd w:val="clear" w:color="auto" w:fill="FFFFFF"/>
        <w:spacing w:line="384" w:lineRule="atLeast"/>
        <w:jc w:val="both"/>
        <w:textAlignment w:val="baseline"/>
        <w:rPr>
          <w:rFonts w:cstheme="minorHAnsi"/>
        </w:rPr>
      </w:pPr>
    </w:p>
    <w:p w:rsidR="00634576" w:rsidRPr="00EA2D3F" w:rsidRDefault="00634576" w:rsidP="00634576">
      <w:pPr>
        <w:shd w:val="clear" w:color="auto" w:fill="FFFFFF"/>
        <w:spacing w:line="384" w:lineRule="atLeast"/>
        <w:jc w:val="both"/>
        <w:textAlignment w:val="baseline"/>
        <w:rPr>
          <w:rFonts w:cstheme="minorHAnsi"/>
        </w:rPr>
      </w:pPr>
      <w:r w:rsidRPr="00EA2D3F">
        <w:rPr>
          <w:rFonts w:cstheme="minorHAnsi"/>
        </w:rPr>
        <w:t>Nedostatek podkladů k hodnocení za období od 11. března 2020, tedy za období vzdělávání na dálku během uzavření škol nebo při vzdělávacích aktivitách formou školních skupin nebo jinou formou do konce druhého pololetí, není sám o sobě důvodem k tomu, aby byl žák z některého předmětu na vysvědčení namísto uvedení stupně prospěchu „nehodnocen“.</w:t>
      </w:r>
    </w:p>
    <w:p w:rsidR="00817BAB" w:rsidRPr="00EA2D3F" w:rsidRDefault="00817BAB" w:rsidP="00817BAB">
      <w:pPr>
        <w:shd w:val="clear" w:color="auto" w:fill="FFFFFF"/>
        <w:spacing w:line="384" w:lineRule="atLeast"/>
        <w:ind w:left="709"/>
        <w:jc w:val="both"/>
        <w:textAlignment w:val="baseline"/>
        <w:rPr>
          <w:rFonts w:cstheme="minorHAnsi"/>
        </w:rPr>
      </w:pPr>
    </w:p>
    <w:p w:rsidR="00EA2D3F" w:rsidRDefault="00CA099B" w:rsidP="00EA2D3F">
      <w:pPr>
        <w:shd w:val="clear" w:color="auto" w:fill="FFFFFF"/>
        <w:spacing w:line="384" w:lineRule="atLeast"/>
        <w:jc w:val="both"/>
        <w:textAlignment w:val="baseline"/>
        <w:rPr>
          <w:rFonts w:cstheme="minorHAnsi"/>
        </w:rPr>
      </w:pPr>
      <w:r w:rsidRPr="00EA2D3F">
        <w:rPr>
          <w:rFonts w:cstheme="minorHAnsi"/>
        </w:rPr>
        <w:t>Platí, že do zameškaných hodin se započítávají pouze hodiny zameškané do začátku platnosti zákazu osobní přítomnosti žáků na vzdělávání ve školách.</w:t>
      </w:r>
    </w:p>
    <w:p w:rsidR="0087025B" w:rsidRPr="00EA2D3F" w:rsidRDefault="0087025B" w:rsidP="00EA2D3F">
      <w:pPr>
        <w:shd w:val="clear" w:color="auto" w:fill="FFFFFF"/>
        <w:spacing w:line="384" w:lineRule="atLeast"/>
        <w:jc w:val="both"/>
        <w:textAlignment w:val="baseline"/>
        <w:rPr>
          <w:rFonts w:cstheme="minorHAnsi"/>
        </w:rPr>
      </w:pPr>
      <w:r w:rsidRPr="00EA2D3F">
        <w:rPr>
          <w:rStyle w:val="Siln"/>
          <w:rFonts w:cstheme="minorHAnsi"/>
          <w:bdr w:val="none" w:sz="0" w:space="0" w:color="auto" w:frame="1"/>
        </w:rPr>
        <w:lastRenderedPageBreak/>
        <w:t>Předávání vysvědčení za druhé pololetí </w:t>
      </w:r>
    </w:p>
    <w:p w:rsidR="0087025B" w:rsidRPr="00EA2D3F" w:rsidRDefault="0087025B" w:rsidP="0087025B">
      <w:pPr>
        <w:pStyle w:val="Normlnweb"/>
        <w:shd w:val="clear" w:color="auto" w:fill="FFFFFF"/>
        <w:spacing w:before="0" w:beforeAutospacing="0" w:after="0" w:afterAutospacing="0" w:line="384" w:lineRule="atLeast"/>
        <w:jc w:val="both"/>
        <w:textAlignment w:val="baseline"/>
        <w:rPr>
          <w:rFonts w:asciiTheme="minorHAnsi" w:hAnsiTheme="minorHAnsi" w:cstheme="minorHAnsi"/>
          <w:sz w:val="22"/>
          <w:szCs w:val="22"/>
        </w:rPr>
      </w:pPr>
      <w:r w:rsidRPr="00EA2D3F">
        <w:rPr>
          <w:rFonts w:asciiTheme="minorHAnsi" w:hAnsiTheme="minorHAnsi" w:cstheme="minorHAnsi"/>
          <w:sz w:val="22"/>
          <w:szCs w:val="22"/>
        </w:rPr>
        <w:t>Vysvědčení bude žákům předáváno poslední vyučovací den </w:t>
      </w:r>
      <w:r w:rsidRPr="00EA2D3F">
        <w:rPr>
          <w:rStyle w:val="Siln"/>
          <w:rFonts w:asciiTheme="minorHAnsi" w:hAnsiTheme="minorHAnsi" w:cstheme="minorHAnsi"/>
          <w:sz w:val="22"/>
          <w:szCs w:val="22"/>
          <w:bdr w:val="none" w:sz="0" w:space="0" w:color="auto" w:frame="1"/>
        </w:rPr>
        <w:t>úterý 30. června 2020.</w:t>
      </w:r>
    </w:p>
    <w:p w:rsidR="0087025B" w:rsidRPr="00EA2D3F" w:rsidRDefault="0087025B" w:rsidP="0087025B">
      <w:pPr>
        <w:pStyle w:val="Normlnweb"/>
        <w:shd w:val="clear" w:color="auto" w:fill="FFFFFF"/>
        <w:spacing w:before="0" w:beforeAutospacing="0" w:after="120" w:afterAutospacing="0" w:line="384" w:lineRule="atLeast"/>
        <w:jc w:val="both"/>
        <w:textAlignment w:val="baseline"/>
        <w:rPr>
          <w:rFonts w:asciiTheme="minorHAnsi" w:hAnsiTheme="minorHAnsi" w:cstheme="minorHAnsi"/>
          <w:sz w:val="22"/>
          <w:szCs w:val="22"/>
        </w:rPr>
      </w:pPr>
      <w:r w:rsidRPr="00EA2D3F">
        <w:rPr>
          <w:rFonts w:asciiTheme="minorHAnsi" w:hAnsiTheme="minorHAnsi" w:cstheme="minorHAnsi"/>
          <w:sz w:val="22"/>
          <w:szCs w:val="22"/>
        </w:rPr>
        <w:t>Způsob předávání vysvědčení se bude odvíjet od aktuální epidemiologické situace a omezení z ní plynoucí.</w:t>
      </w:r>
    </w:p>
    <w:p w:rsidR="0087025B" w:rsidRPr="00EA2D3F" w:rsidRDefault="0087025B" w:rsidP="0087025B">
      <w:pPr>
        <w:pStyle w:val="Normlnweb"/>
        <w:shd w:val="clear" w:color="auto" w:fill="FFFFFF"/>
        <w:spacing w:before="0" w:beforeAutospacing="0" w:after="120" w:afterAutospacing="0" w:line="384" w:lineRule="atLeast"/>
        <w:jc w:val="both"/>
        <w:textAlignment w:val="baseline"/>
        <w:rPr>
          <w:rFonts w:asciiTheme="minorHAnsi" w:hAnsiTheme="minorHAnsi" w:cstheme="minorHAnsi"/>
          <w:sz w:val="22"/>
          <w:szCs w:val="22"/>
        </w:rPr>
      </w:pPr>
      <w:r w:rsidRPr="00EA2D3F">
        <w:rPr>
          <w:rFonts w:asciiTheme="minorHAnsi" w:hAnsiTheme="minorHAnsi" w:cstheme="minorHAnsi"/>
          <w:sz w:val="22"/>
          <w:szCs w:val="22"/>
        </w:rPr>
        <w:t>O konkrétním postupu, včetně termínů, budeme informovat na webových stránkách školy.</w:t>
      </w:r>
    </w:p>
    <w:p w:rsidR="0087025B" w:rsidRPr="00EA2D3F" w:rsidRDefault="0087025B" w:rsidP="00CA099B">
      <w:pPr>
        <w:shd w:val="clear" w:color="auto" w:fill="FFFFFF"/>
        <w:spacing w:line="384" w:lineRule="atLeast"/>
        <w:jc w:val="both"/>
        <w:textAlignment w:val="baseline"/>
        <w:rPr>
          <w:rFonts w:cstheme="minorHAnsi"/>
        </w:rPr>
      </w:pPr>
    </w:p>
    <w:p w:rsidR="00F20FCD" w:rsidRPr="00EA2D3F" w:rsidRDefault="00F20FCD" w:rsidP="00F20FCD">
      <w:pPr>
        <w:spacing w:after="360" w:line="360" w:lineRule="atLeast"/>
        <w:jc w:val="both"/>
        <w:textAlignment w:val="baseline"/>
        <w:rPr>
          <w:rFonts w:eastAsia="Times New Roman" w:cstheme="minorHAnsi"/>
          <w:color w:val="000000" w:themeColor="text1"/>
          <w:lang w:eastAsia="cs-CZ"/>
        </w:rPr>
      </w:pPr>
      <w:r w:rsidRPr="00EA2D3F">
        <w:rPr>
          <w:rFonts w:eastAsia="Times New Roman" w:cstheme="minorHAnsi"/>
          <w:color w:val="000000" w:themeColor="text1"/>
          <w:lang w:eastAsia="cs-CZ"/>
        </w:rPr>
        <w:t>Děkuji Vám za dosavadní podporu Vašich</w:t>
      </w:r>
      <w:r w:rsidR="005913C5">
        <w:rPr>
          <w:rFonts w:eastAsia="Times New Roman" w:cstheme="minorHAnsi"/>
          <w:color w:val="000000" w:themeColor="text1"/>
          <w:lang w:eastAsia="cs-CZ"/>
        </w:rPr>
        <w:t xml:space="preserve"> dětí při distančním vzdělávání a p</w:t>
      </w:r>
      <w:r w:rsidRPr="00EA2D3F">
        <w:rPr>
          <w:rFonts w:eastAsia="Times New Roman" w:cstheme="minorHAnsi"/>
          <w:color w:val="000000" w:themeColor="text1"/>
          <w:lang w:eastAsia="cs-CZ"/>
        </w:rPr>
        <w:t>řeji Vám všem pevné zdraví a úspěšné zvládnutí závěru školního roku.</w:t>
      </w:r>
    </w:p>
    <w:p w:rsidR="00F20FCD" w:rsidRPr="00EA2D3F" w:rsidRDefault="002B03E4" w:rsidP="002B03E4">
      <w:pPr>
        <w:tabs>
          <w:tab w:val="right" w:pos="9072"/>
        </w:tabs>
        <w:spacing w:after="360" w:line="360" w:lineRule="atLeast"/>
        <w:textAlignment w:val="baseline"/>
        <w:rPr>
          <w:rFonts w:eastAsia="Times New Roman" w:cstheme="minorHAnsi"/>
          <w:color w:val="000000" w:themeColor="text1"/>
          <w:sz w:val="24"/>
          <w:szCs w:val="24"/>
          <w:lang w:eastAsia="cs-CZ"/>
        </w:rPr>
      </w:pPr>
      <w:r>
        <w:rPr>
          <w:rFonts w:eastAsia="Times New Roman" w:cstheme="minorHAnsi"/>
          <w:color w:val="000000" w:themeColor="text1"/>
          <w:lang w:eastAsia="cs-CZ"/>
        </w:rPr>
        <w:t>V Prostějově 11. 5. 2020</w:t>
      </w:r>
      <w:bookmarkStart w:id="0" w:name="_GoBack"/>
      <w:bookmarkEnd w:id="0"/>
      <w:r>
        <w:rPr>
          <w:rFonts w:eastAsia="Times New Roman" w:cstheme="minorHAnsi"/>
          <w:color w:val="000000" w:themeColor="text1"/>
          <w:lang w:eastAsia="cs-CZ"/>
        </w:rPr>
        <w:tab/>
      </w:r>
      <w:r w:rsidR="009E3AC1" w:rsidRPr="00EA2D3F">
        <w:rPr>
          <w:rFonts w:eastAsia="Times New Roman" w:cstheme="minorHAnsi"/>
          <w:color w:val="000000" w:themeColor="text1"/>
          <w:lang w:eastAsia="cs-CZ"/>
        </w:rPr>
        <w:t>Mgr. Roman Pazdera</w:t>
      </w:r>
      <w:r w:rsidR="00F20FCD" w:rsidRPr="00EA2D3F">
        <w:rPr>
          <w:rFonts w:eastAsia="Times New Roman" w:cstheme="minorHAnsi"/>
          <w:color w:val="000000" w:themeColor="text1"/>
          <w:lang w:eastAsia="cs-CZ"/>
        </w:rPr>
        <w:t>, ředitel školy</w:t>
      </w:r>
    </w:p>
    <w:p w:rsidR="00AB02A1" w:rsidRPr="00EA2D3F" w:rsidRDefault="00AB02A1">
      <w:pPr>
        <w:rPr>
          <w:rFonts w:cstheme="minorHAnsi"/>
        </w:rPr>
      </w:pPr>
    </w:p>
    <w:sectPr w:rsidR="00AB02A1" w:rsidRPr="00EA2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2CEA"/>
    <w:multiLevelType w:val="multilevel"/>
    <w:tmpl w:val="8280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8CC635F"/>
    <w:multiLevelType w:val="multilevel"/>
    <w:tmpl w:val="E4C4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B32816"/>
    <w:multiLevelType w:val="multilevel"/>
    <w:tmpl w:val="1E92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7772D9"/>
    <w:multiLevelType w:val="multilevel"/>
    <w:tmpl w:val="A20A08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8E07B6C"/>
    <w:multiLevelType w:val="multilevel"/>
    <w:tmpl w:val="7F2C53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4"/>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CD"/>
    <w:rsid w:val="00003EE5"/>
    <w:rsid w:val="002B03E4"/>
    <w:rsid w:val="005913C5"/>
    <w:rsid w:val="00634576"/>
    <w:rsid w:val="00817BAB"/>
    <w:rsid w:val="0087025B"/>
    <w:rsid w:val="009E3AC1"/>
    <w:rsid w:val="00AB02A1"/>
    <w:rsid w:val="00CA099B"/>
    <w:rsid w:val="00EA2D3F"/>
    <w:rsid w:val="00F20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20FCD"/>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0FCD"/>
    <w:rPr>
      <w:rFonts w:ascii="Times New Roman" w:eastAsia="Times New Roman" w:hAnsi="Times New Roman" w:cs="Times New Roman"/>
      <w:b/>
      <w:bCs/>
      <w:sz w:val="36"/>
      <w:szCs w:val="36"/>
      <w:lang w:eastAsia="cs-CZ"/>
    </w:rPr>
  </w:style>
  <w:style w:type="paragraph" w:customStyle="1" w:styleId="xmsonormal">
    <w:name w:val="x_msonormal"/>
    <w:basedOn w:val="Normln"/>
    <w:rsid w:val="00F20FCD"/>
    <w:pPr>
      <w:spacing w:before="100" w:beforeAutospacing="1" w:after="100" w:afterAutospacing="1"/>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20FCD"/>
    <w:rPr>
      <w:i/>
      <w:iCs/>
    </w:rPr>
  </w:style>
  <w:style w:type="character" w:styleId="Hypertextovodkaz">
    <w:name w:val="Hyperlink"/>
    <w:basedOn w:val="Standardnpsmoodstavce"/>
    <w:uiPriority w:val="99"/>
    <w:semiHidden/>
    <w:unhideWhenUsed/>
    <w:rsid w:val="00F20FCD"/>
    <w:rPr>
      <w:color w:val="0000FF"/>
      <w:u w:val="single"/>
    </w:rPr>
  </w:style>
  <w:style w:type="paragraph" w:styleId="Textbubliny">
    <w:name w:val="Balloon Text"/>
    <w:basedOn w:val="Normln"/>
    <w:link w:val="TextbublinyChar"/>
    <w:uiPriority w:val="99"/>
    <w:semiHidden/>
    <w:unhideWhenUsed/>
    <w:rsid w:val="00F20FCD"/>
    <w:rPr>
      <w:rFonts w:ascii="Tahoma" w:hAnsi="Tahoma" w:cs="Tahoma"/>
      <w:sz w:val="16"/>
      <w:szCs w:val="16"/>
    </w:rPr>
  </w:style>
  <w:style w:type="character" w:customStyle="1" w:styleId="TextbublinyChar">
    <w:name w:val="Text bubliny Char"/>
    <w:basedOn w:val="Standardnpsmoodstavce"/>
    <w:link w:val="Textbubliny"/>
    <w:uiPriority w:val="99"/>
    <w:semiHidden/>
    <w:rsid w:val="00F20FCD"/>
    <w:rPr>
      <w:rFonts w:ascii="Tahoma" w:hAnsi="Tahoma" w:cs="Tahoma"/>
      <w:sz w:val="16"/>
      <w:szCs w:val="16"/>
    </w:rPr>
  </w:style>
  <w:style w:type="paragraph" w:styleId="Normlnweb">
    <w:name w:val="Normal (Web)"/>
    <w:basedOn w:val="Normln"/>
    <w:uiPriority w:val="99"/>
    <w:semiHidden/>
    <w:unhideWhenUsed/>
    <w:rsid w:val="0087025B"/>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702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20FCD"/>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0FCD"/>
    <w:rPr>
      <w:rFonts w:ascii="Times New Roman" w:eastAsia="Times New Roman" w:hAnsi="Times New Roman" w:cs="Times New Roman"/>
      <w:b/>
      <w:bCs/>
      <w:sz w:val="36"/>
      <w:szCs w:val="36"/>
      <w:lang w:eastAsia="cs-CZ"/>
    </w:rPr>
  </w:style>
  <w:style w:type="paragraph" w:customStyle="1" w:styleId="xmsonormal">
    <w:name w:val="x_msonormal"/>
    <w:basedOn w:val="Normln"/>
    <w:rsid w:val="00F20FCD"/>
    <w:pPr>
      <w:spacing w:before="100" w:beforeAutospacing="1" w:after="100" w:afterAutospacing="1"/>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20FCD"/>
    <w:rPr>
      <w:i/>
      <w:iCs/>
    </w:rPr>
  </w:style>
  <w:style w:type="character" w:styleId="Hypertextovodkaz">
    <w:name w:val="Hyperlink"/>
    <w:basedOn w:val="Standardnpsmoodstavce"/>
    <w:uiPriority w:val="99"/>
    <w:semiHidden/>
    <w:unhideWhenUsed/>
    <w:rsid w:val="00F20FCD"/>
    <w:rPr>
      <w:color w:val="0000FF"/>
      <w:u w:val="single"/>
    </w:rPr>
  </w:style>
  <w:style w:type="paragraph" w:styleId="Textbubliny">
    <w:name w:val="Balloon Text"/>
    <w:basedOn w:val="Normln"/>
    <w:link w:val="TextbublinyChar"/>
    <w:uiPriority w:val="99"/>
    <w:semiHidden/>
    <w:unhideWhenUsed/>
    <w:rsid w:val="00F20FCD"/>
    <w:rPr>
      <w:rFonts w:ascii="Tahoma" w:hAnsi="Tahoma" w:cs="Tahoma"/>
      <w:sz w:val="16"/>
      <w:szCs w:val="16"/>
    </w:rPr>
  </w:style>
  <w:style w:type="character" w:customStyle="1" w:styleId="TextbublinyChar">
    <w:name w:val="Text bubliny Char"/>
    <w:basedOn w:val="Standardnpsmoodstavce"/>
    <w:link w:val="Textbubliny"/>
    <w:uiPriority w:val="99"/>
    <w:semiHidden/>
    <w:rsid w:val="00F20FCD"/>
    <w:rPr>
      <w:rFonts w:ascii="Tahoma" w:hAnsi="Tahoma" w:cs="Tahoma"/>
      <w:sz w:val="16"/>
      <w:szCs w:val="16"/>
    </w:rPr>
  </w:style>
  <w:style w:type="paragraph" w:styleId="Normlnweb">
    <w:name w:val="Normal (Web)"/>
    <w:basedOn w:val="Normln"/>
    <w:uiPriority w:val="99"/>
    <w:semiHidden/>
    <w:unhideWhenUsed/>
    <w:rsid w:val="0087025B"/>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70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5928">
      <w:bodyDiv w:val="1"/>
      <w:marLeft w:val="0"/>
      <w:marRight w:val="0"/>
      <w:marTop w:val="0"/>
      <w:marBottom w:val="0"/>
      <w:divBdr>
        <w:top w:val="none" w:sz="0" w:space="0" w:color="auto"/>
        <w:left w:val="none" w:sz="0" w:space="0" w:color="auto"/>
        <w:bottom w:val="none" w:sz="0" w:space="0" w:color="auto"/>
        <w:right w:val="none" w:sz="0" w:space="0" w:color="auto"/>
      </w:divBdr>
    </w:div>
    <w:div w:id="877864206">
      <w:bodyDiv w:val="1"/>
      <w:marLeft w:val="0"/>
      <w:marRight w:val="0"/>
      <w:marTop w:val="0"/>
      <w:marBottom w:val="0"/>
      <w:divBdr>
        <w:top w:val="none" w:sz="0" w:space="0" w:color="auto"/>
        <w:left w:val="none" w:sz="0" w:space="0" w:color="auto"/>
        <w:bottom w:val="none" w:sz="0" w:space="0" w:color="auto"/>
        <w:right w:val="none" w:sz="0" w:space="0" w:color="auto"/>
      </w:divBdr>
    </w:div>
    <w:div w:id="1329211279">
      <w:bodyDiv w:val="1"/>
      <w:marLeft w:val="0"/>
      <w:marRight w:val="0"/>
      <w:marTop w:val="0"/>
      <w:marBottom w:val="0"/>
      <w:divBdr>
        <w:top w:val="none" w:sz="0" w:space="0" w:color="auto"/>
        <w:left w:val="none" w:sz="0" w:space="0" w:color="auto"/>
        <w:bottom w:val="none" w:sz="0" w:space="0" w:color="auto"/>
        <w:right w:val="none" w:sz="0" w:space="0" w:color="auto"/>
      </w:divBdr>
    </w:div>
    <w:div w:id="1359312626">
      <w:bodyDiv w:val="1"/>
      <w:marLeft w:val="0"/>
      <w:marRight w:val="0"/>
      <w:marTop w:val="0"/>
      <w:marBottom w:val="0"/>
      <w:divBdr>
        <w:top w:val="none" w:sz="0" w:space="0" w:color="auto"/>
        <w:left w:val="none" w:sz="0" w:space="0" w:color="auto"/>
        <w:bottom w:val="none" w:sz="0" w:space="0" w:color="auto"/>
        <w:right w:val="none" w:sz="0" w:space="0" w:color="auto"/>
      </w:divBdr>
    </w:div>
    <w:div w:id="1365908252">
      <w:bodyDiv w:val="1"/>
      <w:marLeft w:val="0"/>
      <w:marRight w:val="0"/>
      <w:marTop w:val="0"/>
      <w:marBottom w:val="0"/>
      <w:divBdr>
        <w:top w:val="none" w:sz="0" w:space="0" w:color="auto"/>
        <w:left w:val="none" w:sz="0" w:space="0" w:color="auto"/>
        <w:bottom w:val="none" w:sz="0" w:space="0" w:color="auto"/>
        <w:right w:val="none" w:sz="0" w:space="0" w:color="auto"/>
      </w:divBdr>
    </w:div>
    <w:div w:id="1709380335">
      <w:bodyDiv w:val="1"/>
      <w:marLeft w:val="0"/>
      <w:marRight w:val="0"/>
      <w:marTop w:val="0"/>
      <w:marBottom w:val="0"/>
      <w:divBdr>
        <w:top w:val="none" w:sz="0" w:space="0" w:color="auto"/>
        <w:left w:val="none" w:sz="0" w:space="0" w:color="auto"/>
        <w:bottom w:val="none" w:sz="0" w:space="0" w:color="auto"/>
        <w:right w:val="none" w:sz="0" w:space="0" w:color="auto"/>
      </w:divBdr>
      <w:divsChild>
        <w:div w:id="116529473">
          <w:marLeft w:val="0"/>
          <w:marRight w:val="216"/>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397</Words>
  <Characters>2346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11</cp:revision>
  <cp:lastPrinted>2020-05-11T05:52:00Z</cp:lastPrinted>
  <dcterms:created xsi:type="dcterms:W3CDTF">2020-05-11T05:11:00Z</dcterms:created>
  <dcterms:modified xsi:type="dcterms:W3CDTF">2020-05-11T12:46:00Z</dcterms:modified>
</cp:coreProperties>
</file>