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5F" w:rsidRDefault="00C23B5F" w:rsidP="00C23B5F">
      <w:pPr>
        <w:pStyle w:val="Nadpis1"/>
        <w:spacing w:after="20"/>
        <w:ind w:right="497"/>
        <w:jc w:val="center"/>
      </w:pPr>
      <w:r>
        <w:t>Základní škola a mateřská škola Prostějov,</w:t>
      </w:r>
    </w:p>
    <w:p w:rsidR="00C23B5F" w:rsidRPr="00C23B5F" w:rsidRDefault="00C23B5F" w:rsidP="00C23B5F">
      <w:pPr>
        <w:spacing w:after="2812" w:line="265" w:lineRule="auto"/>
        <w:ind w:left="16"/>
        <w:jc w:val="center"/>
      </w:pPr>
      <w:r>
        <w:rPr>
          <w:sz w:val="42"/>
        </w:rPr>
        <w:t>ul. Melantrichova 60</w:t>
      </w:r>
    </w:p>
    <w:p w:rsidR="00C23B5F" w:rsidRDefault="00C23B5F" w:rsidP="00906F47">
      <w:pPr>
        <w:spacing w:after="127"/>
        <w:ind w:left="-5" w:right="47"/>
        <w:rPr>
          <w:b/>
          <w:color w:val="00B050"/>
        </w:rPr>
      </w:pPr>
    </w:p>
    <w:p w:rsidR="00C23B5F" w:rsidRDefault="00C23B5F" w:rsidP="00906F47">
      <w:pPr>
        <w:spacing w:after="127"/>
        <w:ind w:left="-5" w:right="47"/>
        <w:rPr>
          <w:b/>
          <w:color w:val="00B050"/>
        </w:rPr>
      </w:pPr>
    </w:p>
    <w:p w:rsidR="00C23B5F" w:rsidRDefault="00C23B5F" w:rsidP="00906F47">
      <w:pPr>
        <w:spacing w:after="127"/>
        <w:ind w:left="-5" w:right="47"/>
        <w:rPr>
          <w:b/>
          <w:color w:val="00B050"/>
        </w:rPr>
      </w:pPr>
    </w:p>
    <w:p w:rsidR="00C23B5F" w:rsidRDefault="00C23B5F" w:rsidP="00C23B5F">
      <w:pPr>
        <w:spacing w:after="0" w:line="265" w:lineRule="auto"/>
        <w:ind w:left="16" w:right="21"/>
        <w:jc w:val="center"/>
        <w:rPr>
          <w:sz w:val="42"/>
        </w:rPr>
      </w:pPr>
      <w:r>
        <w:rPr>
          <w:sz w:val="42"/>
        </w:rPr>
        <w:t xml:space="preserve">STRATEGIE PREVENCE PŘEDCHÁZENÍ ŠKOLNÍ </w:t>
      </w:r>
      <w:r>
        <w:t xml:space="preserve"> </w:t>
      </w:r>
      <w:r>
        <w:rPr>
          <w:sz w:val="42"/>
        </w:rPr>
        <w:t>NEÚSPĚŠNOSTI A JEJÍ ŘEŠENÍ</w:t>
      </w:r>
    </w:p>
    <w:p w:rsidR="00C23B5F" w:rsidRDefault="00C23B5F" w:rsidP="00C23B5F">
      <w:pPr>
        <w:spacing w:after="0" w:line="265" w:lineRule="auto"/>
        <w:ind w:left="16" w:right="21"/>
        <w:jc w:val="center"/>
        <w:rPr>
          <w:sz w:val="42"/>
        </w:rPr>
      </w:pPr>
    </w:p>
    <w:p w:rsidR="00C23B5F" w:rsidRDefault="00C23B5F" w:rsidP="00C23B5F">
      <w:pPr>
        <w:spacing w:after="0" w:line="265" w:lineRule="auto"/>
        <w:ind w:left="16" w:right="21"/>
        <w:jc w:val="center"/>
      </w:pPr>
      <w:r>
        <w:rPr>
          <w:rFonts w:ascii="Calibri" w:eastAsia="Calibri" w:hAnsi="Calibri" w:cs="Calibri"/>
          <w:sz w:val="22"/>
        </w:rPr>
        <w:t xml:space="preserve">  </w:t>
      </w:r>
    </w:p>
    <w:p w:rsidR="00C23B5F" w:rsidRDefault="00C23B5F" w:rsidP="00906F47">
      <w:pPr>
        <w:spacing w:after="127"/>
        <w:ind w:left="-5" w:right="47"/>
        <w:rPr>
          <w:b/>
          <w:color w:val="00B050"/>
        </w:rPr>
      </w:pPr>
    </w:p>
    <w:p w:rsidR="00C23B5F" w:rsidRDefault="00C23B5F" w:rsidP="00906F47">
      <w:pPr>
        <w:spacing w:after="127"/>
        <w:ind w:left="-5" w:right="47"/>
        <w:rPr>
          <w:b/>
          <w:color w:val="00B050"/>
        </w:rPr>
      </w:pPr>
    </w:p>
    <w:p w:rsidR="00056401" w:rsidRDefault="00056401" w:rsidP="00906F47">
      <w:pPr>
        <w:spacing w:after="127"/>
        <w:ind w:left="-5" w:right="47"/>
        <w:rPr>
          <w:b/>
          <w:color w:val="00B050"/>
        </w:rPr>
      </w:pPr>
    </w:p>
    <w:p w:rsidR="00056401" w:rsidRDefault="00056401" w:rsidP="00906F47">
      <w:pPr>
        <w:spacing w:after="127"/>
        <w:ind w:left="-5" w:right="47"/>
        <w:rPr>
          <w:b/>
          <w:color w:val="00B050"/>
        </w:rPr>
      </w:pPr>
    </w:p>
    <w:p w:rsidR="00056401" w:rsidRDefault="00056401" w:rsidP="00906F47">
      <w:pPr>
        <w:spacing w:after="127"/>
        <w:ind w:left="-5" w:right="47"/>
        <w:rPr>
          <w:b/>
          <w:color w:val="00B050"/>
        </w:rPr>
      </w:pPr>
    </w:p>
    <w:p w:rsidR="00056401" w:rsidRDefault="00056401" w:rsidP="00906F47">
      <w:pPr>
        <w:spacing w:after="127"/>
        <w:ind w:left="-5" w:right="47"/>
        <w:rPr>
          <w:b/>
          <w:color w:val="00B050"/>
        </w:rPr>
      </w:pPr>
    </w:p>
    <w:p w:rsidR="00056401" w:rsidRDefault="00056401" w:rsidP="00906F47">
      <w:pPr>
        <w:spacing w:after="127"/>
        <w:ind w:left="-5" w:right="47"/>
        <w:rPr>
          <w:b/>
          <w:color w:val="00B050"/>
        </w:rPr>
      </w:pPr>
    </w:p>
    <w:p w:rsidR="00056401" w:rsidRDefault="00056401" w:rsidP="00906F47">
      <w:pPr>
        <w:spacing w:after="127"/>
        <w:ind w:left="-5" w:right="47"/>
        <w:rPr>
          <w:b/>
          <w:color w:val="00B050"/>
        </w:rPr>
      </w:pPr>
    </w:p>
    <w:p w:rsidR="00056401" w:rsidRDefault="00056401" w:rsidP="00906F47">
      <w:pPr>
        <w:spacing w:after="127"/>
        <w:ind w:left="-5" w:right="47"/>
        <w:rPr>
          <w:b/>
          <w:color w:val="00B050"/>
        </w:rPr>
      </w:pPr>
    </w:p>
    <w:p w:rsidR="00056401" w:rsidRDefault="00056401" w:rsidP="00906F47">
      <w:pPr>
        <w:spacing w:after="127"/>
        <w:ind w:left="-5" w:right="47"/>
        <w:rPr>
          <w:b/>
          <w:color w:val="00B050"/>
        </w:rPr>
      </w:pPr>
    </w:p>
    <w:p w:rsidR="00056401" w:rsidRDefault="00056401" w:rsidP="00906F47">
      <w:pPr>
        <w:spacing w:after="127"/>
        <w:ind w:left="-5" w:right="47"/>
        <w:rPr>
          <w:b/>
          <w:color w:val="00B050"/>
        </w:rPr>
      </w:pPr>
    </w:p>
    <w:p w:rsidR="00056401" w:rsidRDefault="00056401" w:rsidP="00906F47">
      <w:pPr>
        <w:spacing w:after="127"/>
        <w:ind w:left="-5" w:right="47"/>
        <w:rPr>
          <w:b/>
          <w:color w:val="00B050"/>
        </w:rPr>
      </w:pPr>
    </w:p>
    <w:p w:rsidR="00056401" w:rsidRDefault="00056401" w:rsidP="00906F47">
      <w:pPr>
        <w:spacing w:after="127"/>
        <w:ind w:left="-5" w:right="47"/>
        <w:rPr>
          <w:b/>
          <w:color w:val="00B050"/>
        </w:rPr>
      </w:pPr>
    </w:p>
    <w:p w:rsidR="00056401" w:rsidRDefault="00C23B5F" w:rsidP="00056401">
      <w:pPr>
        <w:pStyle w:val="Odstavecseseznamem"/>
        <w:spacing w:after="2812" w:line="265" w:lineRule="auto"/>
        <w:ind w:firstLine="0"/>
        <w:jc w:val="left"/>
      </w:pPr>
      <w:r>
        <w:t>Vypracovaly: Mgr. Vlasta Kinclová – výchovná porad</w:t>
      </w:r>
      <w:r w:rsidR="00056401">
        <w:t>kyně</w:t>
      </w:r>
    </w:p>
    <w:p w:rsidR="00056401" w:rsidRDefault="00056401" w:rsidP="00056401">
      <w:pPr>
        <w:pStyle w:val="Odstavecseseznamem"/>
        <w:spacing w:after="2812" w:line="265" w:lineRule="auto"/>
        <w:ind w:firstLine="0"/>
        <w:jc w:val="left"/>
      </w:pPr>
      <w:r>
        <w:t xml:space="preserve">                       Mgr. Kateřina Macáková – metodik prevence</w:t>
      </w:r>
    </w:p>
    <w:p w:rsidR="00056401" w:rsidRDefault="00056401" w:rsidP="00056401">
      <w:pPr>
        <w:pStyle w:val="Odstavecseseznamem"/>
        <w:spacing w:after="2812" w:line="265" w:lineRule="auto"/>
        <w:ind w:firstLine="0"/>
        <w:jc w:val="left"/>
      </w:pPr>
      <w:r>
        <w:t xml:space="preserve">                       Mgr. Jitka Suchánková – metodik prevence</w:t>
      </w:r>
    </w:p>
    <w:p w:rsidR="00056401" w:rsidRDefault="00056401" w:rsidP="00056401">
      <w:pPr>
        <w:ind w:left="38"/>
      </w:pPr>
      <w:r>
        <w:lastRenderedPageBreak/>
        <w:t xml:space="preserve">           Strategie prevence předcházení školní neúspěšnosti vychází z Vyhlášky č. 27/2016 Sb. (o vzdělávání žáků se speciálními vzdělávacími potřebami a žáků nadaných), Vyhlášky č. 72/2005 Sb. (o poskytování poradenských služeb ve školách a školských poradenských zařízeních, ve znění pozdějších předpisů, a některé další vyhlášky) ve znění pozdějších předpisů. Strategie prevence předcházení školní neúspěšnosti je součástí Preventivního programu školy.  Cílem je vyhledávání potencionálně neúspěšných žáků a vytváření podmínek ke zlepšení jejich školní úspěšnosti. </w:t>
      </w:r>
    </w:p>
    <w:p w:rsidR="00056401" w:rsidRDefault="00056401" w:rsidP="00056401">
      <w:pPr>
        <w:jc w:val="left"/>
      </w:pPr>
    </w:p>
    <w:p w:rsidR="00906F47" w:rsidRDefault="00906F47" w:rsidP="00EA1E18">
      <w:pPr>
        <w:jc w:val="center"/>
      </w:pPr>
      <w:r>
        <w:rPr>
          <w:b/>
          <w:color w:val="00B050"/>
        </w:rPr>
        <w:t>Příčiny školní neúspěšnosti</w:t>
      </w:r>
    </w:p>
    <w:p w:rsidR="00906F47" w:rsidRDefault="00906F47" w:rsidP="00906F47">
      <w:pPr>
        <w:ind w:left="0" w:right="58" w:firstLine="708"/>
      </w:pPr>
      <w:r>
        <w:t xml:space="preserve">Školní neúspěšnost je problémem, jehož řešení vyžaduje náročnou práci s žákem, velmi často v součinnosti s rodinou žáka. </w:t>
      </w:r>
    </w:p>
    <w:p w:rsidR="00906F47" w:rsidRDefault="00906F47" w:rsidP="00906F47">
      <w:pPr>
        <w:spacing w:after="34" w:line="247" w:lineRule="auto"/>
        <w:ind w:right="173"/>
        <w:jc w:val="left"/>
      </w:pPr>
      <w:r>
        <w:t xml:space="preserve">Školní neúspěšnost je obrazem i důsledkem individuálních rozdílů, jednak v osobnosti žáků (např. v úrovni a struktuře nadání, charakteru, zájmu o učení, v emotivitě, motivaci, harmoničnosti či disharmoničnosti osobnosti), jednak v oblasti jejich výkonnosti ve škole a v jejich rodinné výchově. </w:t>
      </w:r>
    </w:p>
    <w:p w:rsidR="00906F47" w:rsidRDefault="00906F47" w:rsidP="00906F47">
      <w:pPr>
        <w:spacing w:after="0" w:line="256" w:lineRule="auto"/>
        <w:ind w:left="0" w:right="147" w:firstLine="0"/>
        <w:jc w:val="center"/>
      </w:pPr>
      <w:r>
        <w:t xml:space="preserve">Neprospěch je často způsoben souborem příčin, které je třeba dobře rozpoznat.  </w:t>
      </w:r>
    </w:p>
    <w:p w:rsidR="00906F47" w:rsidRDefault="00906F47" w:rsidP="00906F47">
      <w:pPr>
        <w:spacing w:after="23" w:line="256" w:lineRule="auto"/>
        <w:ind w:left="0" w:firstLine="0"/>
        <w:jc w:val="left"/>
      </w:pPr>
      <w:r>
        <w:t xml:space="preserve"> </w:t>
      </w:r>
    </w:p>
    <w:p w:rsidR="00906F47" w:rsidRDefault="00906F47" w:rsidP="00906F47">
      <w:pPr>
        <w:ind w:left="718" w:right="58"/>
      </w:pPr>
      <w:r>
        <w:t xml:space="preserve">Nejčastěji má na školní úspěšnost nebo neúspěšnost vliv: </w:t>
      </w:r>
    </w:p>
    <w:p w:rsidR="00906F47" w:rsidRDefault="00906F47" w:rsidP="00906F47">
      <w:pPr>
        <w:numPr>
          <w:ilvl w:val="0"/>
          <w:numId w:val="1"/>
        </w:numPr>
        <w:ind w:right="58" w:hanging="10"/>
      </w:pPr>
      <w:r>
        <w:rPr>
          <w:b/>
        </w:rPr>
        <w:t>osobnost dítěte</w:t>
      </w:r>
      <w:r>
        <w:t xml:space="preserve"> – speciální vzdělávací potřeby žáka (např. snížená inteligence, nedostatečná paměť, emoční labilita, nízká odolnost vůči zátěži, poruchy učení, poruchy chování a jiné zdravotní komplikace)  </w:t>
      </w:r>
    </w:p>
    <w:p w:rsidR="00EA1E18" w:rsidRDefault="00906F47" w:rsidP="00906F47">
      <w:pPr>
        <w:numPr>
          <w:ilvl w:val="0"/>
          <w:numId w:val="1"/>
        </w:numPr>
        <w:ind w:right="58" w:hanging="10"/>
      </w:pPr>
      <w:r>
        <w:rPr>
          <w:b/>
        </w:rPr>
        <w:t xml:space="preserve">odlišné kulturní prostředí a odlišné životní podmínky </w:t>
      </w:r>
      <w:r>
        <w:t>(nepodnětné rodinné prostředí, žáci ohrožení sociálně nežádoucími jevy, problémy ve vztazích v rodině nebo ve škole - mezi kamarády, ve třídě, vztah s učitelem)</w:t>
      </w:r>
    </w:p>
    <w:p w:rsidR="00EA1E18" w:rsidRDefault="00EA1E18" w:rsidP="00906F47">
      <w:pPr>
        <w:numPr>
          <w:ilvl w:val="0"/>
          <w:numId w:val="1"/>
        </w:numPr>
        <w:ind w:right="58" w:hanging="10"/>
      </w:pPr>
      <w:r>
        <w:rPr>
          <w:b/>
        </w:rPr>
        <w:t xml:space="preserve">zdravotní problémy žáka – </w:t>
      </w:r>
      <w:r>
        <w:t>dlouhodobá absence</w:t>
      </w:r>
    </w:p>
    <w:p w:rsidR="00EA1E18" w:rsidRDefault="00EA1E18" w:rsidP="00906F47">
      <w:pPr>
        <w:numPr>
          <w:ilvl w:val="0"/>
          <w:numId w:val="1"/>
        </w:numPr>
        <w:ind w:right="58" w:hanging="10"/>
      </w:pPr>
      <w:r>
        <w:rPr>
          <w:b/>
        </w:rPr>
        <w:t>změna ŠVP –</w:t>
      </w:r>
      <w:r>
        <w:t xml:space="preserve"> v důsledku stěhování a přechodu na jinou školu</w:t>
      </w:r>
    </w:p>
    <w:p w:rsidR="00906F47" w:rsidRDefault="00EA1E18" w:rsidP="00906F47">
      <w:pPr>
        <w:numPr>
          <w:ilvl w:val="0"/>
          <w:numId w:val="1"/>
        </w:numPr>
        <w:ind w:right="58" w:hanging="10"/>
      </w:pPr>
      <w:r>
        <w:rPr>
          <w:b/>
        </w:rPr>
        <w:t>dítě -</w:t>
      </w:r>
      <w:r>
        <w:t xml:space="preserve"> </w:t>
      </w:r>
      <w:r w:rsidRPr="00EA1E18">
        <w:rPr>
          <w:b/>
        </w:rPr>
        <w:t>cizinec</w:t>
      </w:r>
      <w:r w:rsidR="00906F47" w:rsidRPr="00EA1E18">
        <w:rPr>
          <w:b/>
        </w:rPr>
        <w:t xml:space="preserve"> </w:t>
      </w:r>
    </w:p>
    <w:p w:rsidR="00906F47" w:rsidRDefault="00906F47" w:rsidP="00EA1E18">
      <w:pPr>
        <w:spacing w:after="0" w:line="256" w:lineRule="auto"/>
        <w:ind w:left="0" w:firstLine="0"/>
        <w:jc w:val="left"/>
      </w:pPr>
      <w:r>
        <w:t xml:space="preserve"> </w:t>
      </w:r>
    </w:p>
    <w:p w:rsidR="00906F47" w:rsidRDefault="00906F47" w:rsidP="00EA1E18">
      <w:pPr>
        <w:spacing w:after="146" w:line="249" w:lineRule="auto"/>
        <w:ind w:left="-5"/>
        <w:jc w:val="center"/>
      </w:pPr>
      <w:r>
        <w:rPr>
          <w:b/>
          <w:color w:val="0070C0"/>
        </w:rPr>
        <w:t>Řešení školní neúspěšnosti</w:t>
      </w:r>
    </w:p>
    <w:p w:rsidR="00906F47" w:rsidRDefault="00906F47" w:rsidP="00906F47">
      <w:pPr>
        <w:ind w:left="0" w:right="58" w:firstLine="708"/>
      </w:pPr>
      <w:r>
        <w:t xml:space="preserve">V první řadě je nutné podrobit dítě kvalitní pedagogické, speciálně-pedagogické a případně psychologické diagnostice, aby byly odhaleny konkrétní příčiny školního neúspěchu. Diagnostika žákových možností, učebních stylů a vzdělávacích potřeb pak umožní nastavit vhodná podpůrná opatření. </w:t>
      </w:r>
    </w:p>
    <w:p w:rsidR="00906F47" w:rsidRDefault="00906F47" w:rsidP="00906F47">
      <w:pPr>
        <w:ind w:left="0" w:right="58" w:firstLine="708"/>
      </w:pPr>
      <w:r>
        <w:t xml:space="preserve">Je potřeba reagovat včas tak, aby žák byl schopen nastavená podpůrná opatření akceptovat a produktivně zužitkovat.  </w:t>
      </w:r>
    </w:p>
    <w:p w:rsidR="00906F47" w:rsidRDefault="00906F47" w:rsidP="00906F47">
      <w:pPr>
        <w:ind w:right="58"/>
      </w:pPr>
      <w:r>
        <w:t xml:space="preserve">Podpůrná opatření jsou volena individuálně na základě zjištěných vzdělávacích potřeb žáků.  </w:t>
      </w:r>
    </w:p>
    <w:p w:rsidR="00906F47" w:rsidRDefault="00906F47" w:rsidP="00906F47">
      <w:pPr>
        <w:spacing w:after="30" w:line="256" w:lineRule="auto"/>
        <w:ind w:left="427" w:firstLine="0"/>
        <w:jc w:val="left"/>
      </w:pPr>
      <w:r>
        <w:t xml:space="preserve"> </w:t>
      </w:r>
    </w:p>
    <w:p w:rsidR="00906F47" w:rsidRDefault="00906F47" w:rsidP="00906F47">
      <w:pPr>
        <w:spacing w:after="33" w:line="249" w:lineRule="auto"/>
        <w:ind w:left="718"/>
        <w:jc w:val="left"/>
      </w:pPr>
      <w:r>
        <w:rPr>
          <w:b/>
        </w:rPr>
        <w:t xml:space="preserve">Jedná se zejména o: </w:t>
      </w:r>
    </w:p>
    <w:p w:rsidR="00906F47" w:rsidRDefault="00906F47" w:rsidP="00906F47">
      <w:pPr>
        <w:numPr>
          <w:ilvl w:val="0"/>
          <w:numId w:val="2"/>
        </w:numPr>
        <w:ind w:right="58" w:hanging="427"/>
      </w:pPr>
      <w:r>
        <w:t xml:space="preserve">individuální přístup (motivace, akceptování osobního pracovního tempa, vhodné metody a formy práce) </w:t>
      </w:r>
    </w:p>
    <w:p w:rsidR="00906F47" w:rsidRDefault="00906F47" w:rsidP="00906F47">
      <w:pPr>
        <w:numPr>
          <w:ilvl w:val="0"/>
          <w:numId w:val="2"/>
        </w:numPr>
        <w:ind w:right="58" w:hanging="427"/>
      </w:pPr>
      <w:r>
        <w:t xml:space="preserve">přímou intervenci učitele </w:t>
      </w:r>
    </w:p>
    <w:p w:rsidR="00906F47" w:rsidRDefault="00906F47" w:rsidP="00906F47">
      <w:pPr>
        <w:numPr>
          <w:ilvl w:val="0"/>
          <w:numId w:val="2"/>
        </w:numPr>
        <w:ind w:right="58" w:hanging="427"/>
      </w:pPr>
      <w:r>
        <w:t xml:space="preserve">poskytování individuálních konzultací a doučování </w:t>
      </w:r>
    </w:p>
    <w:p w:rsidR="00906F47" w:rsidRDefault="00906F47" w:rsidP="00906F47">
      <w:pPr>
        <w:numPr>
          <w:ilvl w:val="0"/>
          <w:numId w:val="2"/>
        </w:numPr>
        <w:ind w:right="58" w:hanging="427"/>
      </w:pPr>
      <w:r>
        <w:t xml:space="preserve">vypracování plánu pedagogické podpory </w:t>
      </w:r>
    </w:p>
    <w:p w:rsidR="00906F47" w:rsidRDefault="00906F47" w:rsidP="00906F47">
      <w:pPr>
        <w:numPr>
          <w:ilvl w:val="0"/>
          <w:numId w:val="2"/>
        </w:numPr>
        <w:ind w:right="58" w:hanging="427"/>
      </w:pPr>
      <w:r>
        <w:t xml:space="preserve">vypracování IVP na základě doporučení PPP </w:t>
      </w:r>
    </w:p>
    <w:p w:rsidR="00906F47" w:rsidRDefault="00906F47" w:rsidP="00906F47">
      <w:pPr>
        <w:spacing w:after="31" w:line="256" w:lineRule="auto"/>
        <w:ind w:left="0" w:firstLine="0"/>
        <w:jc w:val="left"/>
      </w:pPr>
      <w:r>
        <w:t xml:space="preserve"> </w:t>
      </w:r>
    </w:p>
    <w:p w:rsidR="00906F47" w:rsidRDefault="00906F47" w:rsidP="00EA1E18">
      <w:pPr>
        <w:spacing w:after="150" w:line="249" w:lineRule="auto"/>
        <w:ind w:left="-5"/>
        <w:jc w:val="center"/>
      </w:pPr>
      <w:r>
        <w:rPr>
          <w:b/>
          <w:color w:val="0070C0"/>
        </w:rPr>
        <w:lastRenderedPageBreak/>
        <w:t>Postup</w:t>
      </w:r>
      <w:r w:rsidR="00525B0B">
        <w:rPr>
          <w:b/>
          <w:color w:val="0070C0"/>
        </w:rPr>
        <w:t xml:space="preserve"> při řešení školní neúspěšnosti</w:t>
      </w:r>
    </w:p>
    <w:p w:rsidR="00906F47" w:rsidRDefault="00906F47" w:rsidP="00906F47">
      <w:pPr>
        <w:numPr>
          <w:ilvl w:val="0"/>
          <w:numId w:val="3"/>
        </w:numPr>
        <w:spacing w:after="33" w:line="249" w:lineRule="auto"/>
        <w:ind w:hanging="283"/>
        <w:jc w:val="left"/>
      </w:pPr>
      <w:r>
        <w:rPr>
          <w:b/>
        </w:rPr>
        <w:t xml:space="preserve">Práce se žákem </w:t>
      </w:r>
    </w:p>
    <w:p w:rsidR="00906F47" w:rsidRDefault="00906F47" w:rsidP="00906F47">
      <w:pPr>
        <w:numPr>
          <w:ilvl w:val="0"/>
          <w:numId w:val="3"/>
        </w:numPr>
        <w:spacing w:after="33" w:line="249" w:lineRule="auto"/>
        <w:ind w:hanging="283"/>
        <w:jc w:val="left"/>
      </w:pPr>
      <w:r>
        <w:rPr>
          <w:b/>
        </w:rPr>
        <w:t xml:space="preserve">Zvýšená spolupráce s rodinou žáka </w:t>
      </w:r>
    </w:p>
    <w:p w:rsidR="00906F47" w:rsidRDefault="00906F47" w:rsidP="00906F47">
      <w:pPr>
        <w:numPr>
          <w:ilvl w:val="0"/>
          <w:numId w:val="3"/>
        </w:numPr>
        <w:spacing w:after="147" w:line="249" w:lineRule="auto"/>
        <w:ind w:hanging="283"/>
        <w:jc w:val="left"/>
      </w:pPr>
      <w:r>
        <w:rPr>
          <w:b/>
        </w:rPr>
        <w:t xml:space="preserve">Práce se sociálním klimatem třídy  </w:t>
      </w:r>
    </w:p>
    <w:p w:rsidR="00906F47" w:rsidRDefault="00906F47" w:rsidP="00906F47">
      <w:pPr>
        <w:spacing w:after="131"/>
        <w:ind w:left="0" w:right="58" w:firstLine="708"/>
      </w:pPr>
      <w:r>
        <w:t xml:space="preserve">Rodiče jsou informováni o výsledcích vzdělávání svých dětí zápisy v žákovských knížkách, v rámci konzultačních hodin a rodičovských schůzek. V první fázi zde třídní učitel, popř. učitel daného předmětu, ve kterém žák neprospívá (vyučující vyhodnotí vývoj jako rizikový) informuje zákonného zástupce a společně se domluví na dalším postupu.  </w:t>
      </w:r>
    </w:p>
    <w:p w:rsidR="00906F47" w:rsidRDefault="00906F47" w:rsidP="00906F47">
      <w:pPr>
        <w:numPr>
          <w:ilvl w:val="0"/>
          <w:numId w:val="4"/>
        </w:numPr>
        <w:ind w:right="58" w:hanging="283"/>
      </w:pPr>
      <w:r>
        <w:t>V případě, že zvolený model není funkční, TU domluví jednání s ro</w:t>
      </w:r>
      <w:r w:rsidR="00EA1E18">
        <w:t>diči a žáky, kteří neprospívají.</w:t>
      </w:r>
    </w:p>
    <w:p w:rsidR="00906F47" w:rsidRDefault="00906F47" w:rsidP="00906F47">
      <w:pPr>
        <w:numPr>
          <w:ilvl w:val="0"/>
          <w:numId w:val="4"/>
        </w:numPr>
        <w:ind w:right="58" w:hanging="283"/>
      </w:pPr>
      <w:r>
        <w:t xml:space="preserve">Je stanoven termín další schůzky, při které se vyhodnotí úspěšnost zvoleného postupu - za vyvolání jednání s rodiči a jeho koordinaci a realizaci odpovídá třídní učitel, popř. výchovný poradce.  </w:t>
      </w:r>
    </w:p>
    <w:p w:rsidR="00906F47" w:rsidRDefault="00906F47" w:rsidP="00906F47">
      <w:pPr>
        <w:numPr>
          <w:ilvl w:val="0"/>
          <w:numId w:val="4"/>
        </w:numPr>
        <w:ind w:right="58" w:hanging="283"/>
      </w:pPr>
      <w:r>
        <w:t xml:space="preserve">Podle zájmu je možné využít individuální konzultaci žáka s výchovným poradcem (případně rodičů, žáka a VP) - diagnostika školní neúspěšnosti a poradenství (např. </w:t>
      </w:r>
    </w:p>
    <w:p w:rsidR="00906F47" w:rsidRDefault="00906F47" w:rsidP="00906F47">
      <w:pPr>
        <w:ind w:left="293" w:right="58"/>
      </w:pPr>
      <w:r>
        <w:t xml:space="preserve">nastavení podpory při učení, zjištění učebních stylu). </w:t>
      </w:r>
    </w:p>
    <w:p w:rsidR="00906F47" w:rsidRDefault="00906F47" w:rsidP="00906F47">
      <w:pPr>
        <w:numPr>
          <w:ilvl w:val="0"/>
          <w:numId w:val="4"/>
        </w:numPr>
        <w:ind w:right="58" w:hanging="283"/>
      </w:pPr>
      <w:r>
        <w:t>Při vysoké absenci žáka se koná jednání s rodiči preventivně -  TU, žák a rodič</w:t>
      </w:r>
      <w:r w:rsidR="00EA1E18">
        <w:t>.</w:t>
      </w:r>
      <w:r>
        <w:t xml:space="preserve"> </w:t>
      </w:r>
    </w:p>
    <w:p w:rsidR="00906F47" w:rsidRDefault="00906F47" w:rsidP="00906F47">
      <w:pPr>
        <w:numPr>
          <w:ilvl w:val="0"/>
          <w:numId w:val="4"/>
        </w:numPr>
        <w:ind w:right="58" w:hanging="283"/>
      </w:pPr>
      <w:r>
        <w:t xml:space="preserve">Na závěr školního roku je v případě potřeby podpora vyhodnocena na společné schůzce s rodiči a žákem (případně v pololetí při ukončení podpůrných aktivit, pokud žák překoná obtíže).  </w:t>
      </w:r>
    </w:p>
    <w:p w:rsidR="00906F47" w:rsidRDefault="00906F47" w:rsidP="00906F47">
      <w:pPr>
        <w:numPr>
          <w:ilvl w:val="0"/>
          <w:numId w:val="4"/>
        </w:numPr>
        <w:ind w:right="58" w:hanging="283"/>
      </w:pPr>
      <w:r>
        <w:t xml:space="preserve">V rámci sociálního klimatu třídy je také možné využít pozitivních sociálních vazeb v kolektivu, kdy si žáci v rámci třídy poskytují při výukových obtížích jednoduššího charakteru podporu vzájemně (žáci doučují své spolužáky). </w:t>
      </w:r>
    </w:p>
    <w:p w:rsidR="00906F47" w:rsidRDefault="00906F47" w:rsidP="00906F47">
      <w:pPr>
        <w:spacing w:after="26" w:line="256" w:lineRule="auto"/>
        <w:ind w:left="360" w:firstLine="0"/>
        <w:jc w:val="left"/>
      </w:pPr>
      <w:r>
        <w:t xml:space="preserve"> </w:t>
      </w:r>
    </w:p>
    <w:p w:rsidR="00906F47" w:rsidRDefault="00906F47" w:rsidP="00525B0B">
      <w:pPr>
        <w:spacing w:after="103" w:line="249" w:lineRule="auto"/>
        <w:ind w:left="-5"/>
        <w:jc w:val="center"/>
      </w:pPr>
      <w:r>
        <w:rPr>
          <w:b/>
          <w:color w:val="0070C0"/>
        </w:rPr>
        <w:t>Formy a metody práce využívané při předcházení a řešení školní neúspěšnosti</w:t>
      </w:r>
    </w:p>
    <w:p w:rsidR="00906F47" w:rsidRDefault="00906F47" w:rsidP="00906F47">
      <w:pPr>
        <w:spacing w:after="138"/>
        <w:ind w:left="0" w:right="58" w:firstLine="708"/>
      </w:pPr>
      <w:r>
        <w:t xml:space="preserve">Pro efektivitu poskytnutých podpůrných opatření jsou podstatné především formy a metody práce využívané učitelem, ke kterým patří zejména:  </w:t>
      </w:r>
    </w:p>
    <w:p w:rsidR="00906F47" w:rsidRDefault="00906F47" w:rsidP="00906F47">
      <w:pPr>
        <w:numPr>
          <w:ilvl w:val="0"/>
          <w:numId w:val="5"/>
        </w:numPr>
        <w:ind w:right="58" w:hanging="283"/>
      </w:pPr>
      <w:r>
        <w:t>zadávání pravidelných úkolů vycházejících ze stanoveného obsahu učiva, tj. podpůrného plánu – zadání práce pro domácí přípravu - dílčí úkoly odpovídajíc</w:t>
      </w:r>
      <w:r w:rsidR="00525B0B">
        <w:t>í žákovým vzdělávacím možnostem,</w:t>
      </w:r>
      <w:r>
        <w:t xml:space="preserve">  </w:t>
      </w:r>
    </w:p>
    <w:p w:rsidR="00906F47" w:rsidRDefault="00906F47" w:rsidP="00906F47">
      <w:pPr>
        <w:numPr>
          <w:ilvl w:val="0"/>
          <w:numId w:val="5"/>
        </w:numPr>
        <w:ind w:right="58" w:hanging="283"/>
      </w:pPr>
      <w:r>
        <w:t>možnost plnit zadané úkoly ve volných hodinách ve škole, možnost doučování</w:t>
      </w:r>
      <w:r w:rsidR="00525B0B">
        <w:t>,</w:t>
      </w:r>
      <w:r>
        <w:t xml:space="preserve">  </w:t>
      </w:r>
    </w:p>
    <w:p w:rsidR="00906F47" w:rsidRDefault="00906F47" w:rsidP="00906F47">
      <w:pPr>
        <w:numPr>
          <w:ilvl w:val="0"/>
          <w:numId w:val="5"/>
        </w:numPr>
        <w:ind w:right="58" w:hanging="283"/>
      </w:pPr>
      <w:r>
        <w:t>užívání podpůrných aktivit – oznámení písemné práce, stanovení termínu zkoušení z konkrétního učiva, umožnění opakovaného opravného pokusu</w:t>
      </w:r>
      <w:r w:rsidR="00525B0B">
        <w:t>,</w:t>
      </w:r>
      <w:r>
        <w:t xml:space="preserve">  </w:t>
      </w:r>
    </w:p>
    <w:p w:rsidR="00906F47" w:rsidRDefault="00906F47" w:rsidP="00906F47">
      <w:pPr>
        <w:numPr>
          <w:ilvl w:val="0"/>
          <w:numId w:val="5"/>
        </w:numPr>
        <w:ind w:right="58" w:hanging="283"/>
      </w:pPr>
      <w:r>
        <w:t>používání podpůrných pomůcek při samostatné práci – přehledy, tabulky, kalkulačky, nákresy, aj. dle charakteru předmětu, které pomohou žákovi lépe se orientovat v</w:t>
      </w:r>
      <w:r w:rsidR="00525B0B">
        <w:t> </w:t>
      </w:r>
      <w:r>
        <w:t>učivu</w:t>
      </w:r>
      <w:r w:rsidR="00525B0B">
        <w:t>,</w:t>
      </w:r>
      <w:r>
        <w:t xml:space="preserve">  </w:t>
      </w:r>
    </w:p>
    <w:p w:rsidR="00906F47" w:rsidRDefault="00906F47" w:rsidP="00906F47">
      <w:pPr>
        <w:numPr>
          <w:ilvl w:val="0"/>
          <w:numId w:val="5"/>
        </w:numPr>
        <w:ind w:right="58" w:hanging="283"/>
      </w:pPr>
      <w:r>
        <w:t>individuální práce se žákem v rámci individuálních konzultací i v rámci vyučovací hodiny – pomoc žákovi odstranit výrazné mezery v učivu, podpora při výuce při výkladu nového učiva</w:t>
      </w:r>
      <w:r w:rsidR="00525B0B">
        <w:t>,</w:t>
      </w:r>
      <w:r>
        <w:t xml:space="preserve">  </w:t>
      </w:r>
    </w:p>
    <w:p w:rsidR="00525B0B" w:rsidRDefault="00906F47" w:rsidP="00906F47">
      <w:pPr>
        <w:numPr>
          <w:ilvl w:val="0"/>
          <w:numId w:val="5"/>
        </w:numPr>
        <w:ind w:right="58" w:hanging="283"/>
      </w:pPr>
      <w:r>
        <w:t>domluva konzultačních hodin, kdy si učitel zve žáka na konkrétní termín v případě, že žák potřebuje opakovaně vysvětlit probírané učivo, učitel zve rodiče současně se žákem, aby je informoval o pravidlech práce, aby se s rodiči doho</w:t>
      </w:r>
      <w:r w:rsidR="00525B0B">
        <w:t>dl, jak mohou své dítě podpořit,</w:t>
      </w:r>
    </w:p>
    <w:p w:rsidR="00906F47" w:rsidRDefault="00525B0B" w:rsidP="00906F47">
      <w:pPr>
        <w:numPr>
          <w:ilvl w:val="0"/>
          <w:numId w:val="5"/>
        </w:numPr>
        <w:ind w:right="58" w:hanging="283"/>
      </w:pPr>
      <w:r>
        <w:t>opakování ročníku je nutné při selhání všech výše zmíněných podpůrných metod.</w:t>
      </w:r>
      <w:r w:rsidR="00906F47">
        <w:t xml:space="preserve">  </w:t>
      </w:r>
    </w:p>
    <w:p w:rsidR="00411919" w:rsidRDefault="00E72320"/>
    <w:p w:rsidR="00525B0B" w:rsidRDefault="00525B0B" w:rsidP="00525B0B">
      <w:pPr>
        <w:jc w:val="center"/>
        <w:rPr>
          <w:b/>
          <w:color w:val="FF0000"/>
        </w:rPr>
      </w:pPr>
      <w:r w:rsidRPr="00525B0B">
        <w:rPr>
          <w:b/>
          <w:color w:val="FF0000"/>
        </w:rPr>
        <w:lastRenderedPageBreak/>
        <w:t>Plán preventivního působení a řešení školní neúspěšnosti</w:t>
      </w:r>
    </w:p>
    <w:p w:rsidR="00525B0B" w:rsidRDefault="00525B0B" w:rsidP="00525B0B">
      <w:pPr>
        <w:jc w:val="center"/>
        <w:rPr>
          <w:b/>
          <w:color w:val="FF0000"/>
        </w:rPr>
      </w:pPr>
    </w:p>
    <w:p w:rsidR="00525B0B" w:rsidRPr="00C8510A" w:rsidRDefault="00C8510A" w:rsidP="00525B0B">
      <w:pPr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>ZÁŘÍ</w:t>
      </w:r>
    </w:p>
    <w:p w:rsidR="00C8510A" w:rsidRDefault="00C8510A" w:rsidP="00525B0B">
      <w:pPr>
        <w:jc w:val="left"/>
        <w:rPr>
          <w:b/>
          <w:color w:val="auto"/>
        </w:rPr>
      </w:pPr>
      <w:r>
        <w:rPr>
          <w:b/>
          <w:color w:val="auto"/>
        </w:rPr>
        <w:t>Třídní učitel</w:t>
      </w:r>
    </w:p>
    <w:p w:rsidR="00C8510A" w:rsidRDefault="009A4C94" w:rsidP="00C8510A">
      <w:pPr>
        <w:pStyle w:val="Odstavecseseznamem"/>
        <w:numPr>
          <w:ilvl w:val="0"/>
          <w:numId w:val="8"/>
        </w:numPr>
        <w:jc w:val="left"/>
        <w:rPr>
          <w:color w:val="auto"/>
        </w:rPr>
      </w:pPr>
      <w:r>
        <w:rPr>
          <w:color w:val="auto"/>
        </w:rPr>
        <w:t>Prostuduje pedagogickou dokumentaci žáků své třídy, na jejím základě vytipuje žáky, kteří by mohli být potencionálně neúspěšní při zvládání učiva. Seznámí s informací ostatní vyučující na Aktivu třídních učitelů.</w:t>
      </w:r>
      <w:r w:rsidR="00ED2A13">
        <w:rPr>
          <w:color w:val="auto"/>
        </w:rPr>
        <w:t xml:space="preserve"> Ohrožené žáky motivuje k dosažení maxima ve vzdělávání. </w:t>
      </w:r>
    </w:p>
    <w:p w:rsidR="009A4C94" w:rsidRDefault="009A4C94" w:rsidP="00C8510A">
      <w:pPr>
        <w:pStyle w:val="Odstavecseseznamem"/>
        <w:numPr>
          <w:ilvl w:val="0"/>
          <w:numId w:val="8"/>
        </w:numPr>
        <w:jc w:val="left"/>
        <w:rPr>
          <w:color w:val="auto"/>
        </w:rPr>
      </w:pPr>
      <w:r>
        <w:rPr>
          <w:color w:val="auto"/>
        </w:rPr>
        <w:t>Seznámí žáky</w:t>
      </w:r>
      <w:r w:rsidR="00ED2A13">
        <w:rPr>
          <w:color w:val="auto"/>
        </w:rPr>
        <w:t xml:space="preserve"> třídy s programem ŠPP, s jejich členy a náplní jejich práce, hlavně s možností obrátit se na ně v případě potíží.</w:t>
      </w:r>
    </w:p>
    <w:p w:rsidR="009A4C94" w:rsidRDefault="009A4C94" w:rsidP="009A4C94">
      <w:pPr>
        <w:jc w:val="left"/>
        <w:rPr>
          <w:b/>
          <w:color w:val="auto"/>
        </w:rPr>
      </w:pPr>
      <w:r w:rsidRPr="009A4C94">
        <w:rPr>
          <w:b/>
          <w:color w:val="auto"/>
        </w:rPr>
        <w:t>Výchovný poradce</w:t>
      </w:r>
    </w:p>
    <w:p w:rsidR="009A4C94" w:rsidRPr="00A6174F" w:rsidRDefault="00652CF5" w:rsidP="009A4C94">
      <w:pPr>
        <w:pStyle w:val="Odstavecseseznamem"/>
        <w:numPr>
          <w:ilvl w:val="0"/>
          <w:numId w:val="9"/>
        </w:numPr>
        <w:jc w:val="left"/>
        <w:rPr>
          <w:b/>
          <w:color w:val="auto"/>
        </w:rPr>
      </w:pPr>
      <w:r>
        <w:rPr>
          <w:color w:val="auto"/>
        </w:rPr>
        <w:t>Seznámí učitele s programem poradenských služeb a s doporučenými pedagogickými a výchovnými postupy u žáků se speciálními vzdělávacími potřebami.</w:t>
      </w:r>
    </w:p>
    <w:p w:rsidR="00A6174F" w:rsidRPr="00A6174F" w:rsidRDefault="00A6174F" w:rsidP="009A4C94">
      <w:pPr>
        <w:pStyle w:val="Odstavecseseznamem"/>
        <w:numPr>
          <w:ilvl w:val="0"/>
          <w:numId w:val="9"/>
        </w:numPr>
        <w:jc w:val="left"/>
        <w:rPr>
          <w:b/>
          <w:color w:val="auto"/>
        </w:rPr>
      </w:pPr>
      <w:r>
        <w:rPr>
          <w:color w:val="auto"/>
        </w:rPr>
        <w:t>Svolá Aktivy třídních učitelů a zahájí spolupráci s třídními učiteli i ostatními vyučujícími.</w:t>
      </w:r>
    </w:p>
    <w:p w:rsidR="00A6174F" w:rsidRPr="009A4C94" w:rsidRDefault="00A6174F" w:rsidP="009A4C94">
      <w:pPr>
        <w:pStyle w:val="Odstavecseseznamem"/>
        <w:numPr>
          <w:ilvl w:val="0"/>
          <w:numId w:val="9"/>
        </w:numPr>
        <w:jc w:val="left"/>
        <w:rPr>
          <w:b/>
          <w:color w:val="auto"/>
        </w:rPr>
      </w:pPr>
      <w:r>
        <w:rPr>
          <w:color w:val="auto"/>
        </w:rPr>
        <w:t>Spolu s metodikem prevence pomůže sestavit nebo zrealizovat adaptační program ve třídách, kde je nový třídní učitel, popř. kolektiv.</w:t>
      </w:r>
    </w:p>
    <w:p w:rsidR="009A4C94" w:rsidRDefault="009A4C94" w:rsidP="009A4C94">
      <w:pPr>
        <w:pStyle w:val="Odstavecseseznamem"/>
        <w:ind w:firstLine="0"/>
        <w:jc w:val="left"/>
        <w:rPr>
          <w:color w:val="auto"/>
        </w:rPr>
      </w:pPr>
    </w:p>
    <w:p w:rsidR="009A4C94" w:rsidRDefault="009A4C94" w:rsidP="009A4C94">
      <w:pPr>
        <w:jc w:val="left"/>
        <w:rPr>
          <w:b/>
          <w:color w:val="auto"/>
        </w:rPr>
      </w:pPr>
      <w:r w:rsidRPr="009A4C94">
        <w:rPr>
          <w:b/>
          <w:color w:val="auto"/>
        </w:rPr>
        <w:t xml:space="preserve">ZÁŘÍ </w:t>
      </w:r>
      <w:r>
        <w:rPr>
          <w:b/>
          <w:color w:val="auto"/>
        </w:rPr>
        <w:t>–</w:t>
      </w:r>
      <w:r w:rsidRPr="009A4C94">
        <w:rPr>
          <w:b/>
          <w:color w:val="auto"/>
        </w:rPr>
        <w:t xml:space="preserve"> LISTOPAD</w:t>
      </w:r>
    </w:p>
    <w:p w:rsidR="00A6174F" w:rsidRDefault="00CD6C3F" w:rsidP="009A4C94">
      <w:pPr>
        <w:jc w:val="left"/>
        <w:rPr>
          <w:b/>
          <w:color w:val="auto"/>
        </w:rPr>
      </w:pPr>
      <w:r>
        <w:rPr>
          <w:b/>
          <w:color w:val="auto"/>
        </w:rPr>
        <w:t>Tříd</w:t>
      </w:r>
      <w:r w:rsidR="00A6174F">
        <w:rPr>
          <w:b/>
          <w:color w:val="auto"/>
        </w:rPr>
        <w:t>ní učitel</w:t>
      </w:r>
    </w:p>
    <w:p w:rsidR="00A6174F" w:rsidRPr="00CD6C3F" w:rsidRDefault="00ED2A13" w:rsidP="00A6174F">
      <w:pPr>
        <w:pStyle w:val="Odstavecseseznamem"/>
        <w:numPr>
          <w:ilvl w:val="0"/>
          <w:numId w:val="11"/>
        </w:numPr>
        <w:jc w:val="left"/>
        <w:rPr>
          <w:b/>
          <w:color w:val="auto"/>
        </w:rPr>
      </w:pPr>
      <w:r>
        <w:rPr>
          <w:color w:val="auto"/>
        </w:rPr>
        <w:t>M</w:t>
      </w:r>
      <w:r w:rsidR="00A6174F">
        <w:rPr>
          <w:color w:val="auto"/>
        </w:rPr>
        <w:t xml:space="preserve">onitoruje </w:t>
      </w:r>
      <w:r>
        <w:rPr>
          <w:color w:val="auto"/>
        </w:rPr>
        <w:t xml:space="preserve">jejich </w:t>
      </w:r>
      <w:r w:rsidR="00A6174F">
        <w:rPr>
          <w:color w:val="auto"/>
        </w:rPr>
        <w:t xml:space="preserve">výsledky vzdělávání, chování i absenci žáků ohrožených školním neúspěchem s cílem potvrdit nebo vyvrátit skutečnost, </w:t>
      </w:r>
      <w:r w:rsidR="00CD6C3F">
        <w:rPr>
          <w:color w:val="auto"/>
        </w:rPr>
        <w:t>případně odhalit její příčinu.</w:t>
      </w:r>
    </w:p>
    <w:p w:rsidR="00CD6C3F" w:rsidRPr="00FF3884" w:rsidRDefault="00CD6C3F" w:rsidP="00A6174F">
      <w:pPr>
        <w:pStyle w:val="Odstavecseseznamem"/>
        <w:numPr>
          <w:ilvl w:val="0"/>
          <w:numId w:val="11"/>
        </w:numPr>
        <w:jc w:val="left"/>
        <w:rPr>
          <w:b/>
          <w:color w:val="auto"/>
        </w:rPr>
      </w:pPr>
      <w:r>
        <w:rPr>
          <w:color w:val="auto"/>
        </w:rPr>
        <w:t>Ve čtvrtletí zhodnotí výsledky vzdělávání žáků, informuje všechny na pedagogické radě, písemně in</w:t>
      </w:r>
      <w:r w:rsidR="00FF3884">
        <w:rPr>
          <w:color w:val="auto"/>
        </w:rPr>
        <w:t>formuje i zákonné zástupce o nedostatečných výsledcích ve vzdělávání nebo o vysokém počtu zameškaných hodin za 1. čtvrtletí a současně pozve zákonné zástupce k pohovoru v termínu do 10 dnů od konání pedagogické rady.</w:t>
      </w:r>
    </w:p>
    <w:p w:rsidR="00FF3884" w:rsidRPr="00CD6C3F" w:rsidRDefault="00FF3884" w:rsidP="00A6174F">
      <w:pPr>
        <w:pStyle w:val="Odstavecseseznamem"/>
        <w:numPr>
          <w:ilvl w:val="0"/>
          <w:numId w:val="11"/>
        </w:numPr>
        <w:jc w:val="left"/>
        <w:rPr>
          <w:b/>
          <w:color w:val="auto"/>
        </w:rPr>
      </w:pPr>
      <w:r>
        <w:rPr>
          <w:color w:val="auto"/>
        </w:rPr>
        <w:t>Na schůzce se ZZ navrhne další kroky k odstranění problému (doučování</w:t>
      </w:r>
      <w:r w:rsidR="009D280D">
        <w:rPr>
          <w:color w:val="auto"/>
        </w:rPr>
        <w:t>, termíny zkoušení, obsah učiva, možnosti individuální konzultace, doučování doma nebo se spolužáky</w:t>
      </w:r>
      <w:r>
        <w:rPr>
          <w:color w:val="auto"/>
        </w:rPr>
        <w:t xml:space="preserve"> apod.), nabídne možnost konzultace s výchovným poradcem za účelem nastavení přímé podpory učení ve vybraných předmětech (možnost vytvoření PLPP) a stanoví lhůtu do 15. ledna pro monitorování situace.</w:t>
      </w:r>
    </w:p>
    <w:p w:rsidR="00CD6C3F" w:rsidRPr="00CD6C3F" w:rsidRDefault="00CD6C3F" w:rsidP="00A6174F">
      <w:pPr>
        <w:pStyle w:val="Odstavecseseznamem"/>
        <w:numPr>
          <w:ilvl w:val="0"/>
          <w:numId w:val="11"/>
        </w:numPr>
        <w:jc w:val="left"/>
        <w:rPr>
          <w:b/>
          <w:color w:val="auto"/>
        </w:rPr>
      </w:pPr>
      <w:r>
        <w:rPr>
          <w:color w:val="auto"/>
        </w:rPr>
        <w:t>Žáky, u nichž se potvrdí školní neúspěšnost, předá do péče výchovného poradce.</w:t>
      </w:r>
    </w:p>
    <w:p w:rsidR="00CD6C3F" w:rsidRDefault="00CD6C3F" w:rsidP="00CD6C3F">
      <w:pPr>
        <w:jc w:val="left"/>
        <w:rPr>
          <w:b/>
          <w:color w:val="auto"/>
        </w:rPr>
      </w:pPr>
      <w:r w:rsidRPr="00CD6C3F">
        <w:rPr>
          <w:b/>
          <w:color w:val="auto"/>
        </w:rPr>
        <w:t>Výchovný poradce</w:t>
      </w:r>
    </w:p>
    <w:p w:rsidR="00CD6C3F" w:rsidRDefault="00CD6C3F" w:rsidP="00CD6C3F">
      <w:pPr>
        <w:pStyle w:val="Odstavecseseznamem"/>
        <w:numPr>
          <w:ilvl w:val="0"/>
          <w:numId w:val="12"/>
        </w:numPr>
        <w:jc w:val="left"/>
        <w:rPr>
          <w:color w:val="auto"/>
        </w:rPr>
      </w:pPr>
      <w:r>
        <w:rPr>
          <w:color w:val="auto"/>
        </w:rPr>
        <w:t>Na základě výsledků vzdělávání prezentovaných na čtvrtletní pedagogické radě vyhodnotí výsledky vzdělávání uvedených žáků a zařadí žáky s nedostatečnými studijními výsledky do své evidence.</w:t>
      </w:r>
    </w:p>
    <w:p w:rsidR="009D280D" w:rsidRDefault="009D280D" w:rsidP="00CD6C3F">
      <w:pPr>
        <w:pStyle w:val="Odstavecseseznamem"/>
        <w:numPr>
          <w:ilvl w:val="0"/>
          <w:numId w:val="12"/>
        </w:numPr>
        <w:jc w:val="left"/>
        <w:rPr>
          <w:color w:val="auto"/>
        </w:rPr>
      </w:pPr>
      <w:r>
        <w:rPr>
          <w:color w:val="auto"/>
        </w:rPr>
        <w:t>Po pedagogické radě koordinuje zahájení, realizaci a vyhodnocování přímé pedagogické podpory nebo sestavení plánu pedagogické podpory se souhlasem zákonného zástupce i žáka, zajistí písemné zpracování PLPP, v případě potřeby zajistí aktualizaci plánu a doplnění.</w:t>
      </w:r>
    </w:p>
    <w:p w:rsidR="00CD6C3F" w:rsidRDefault="00CD6C3F" w:rsidP="00CD6C3F">
      <w:pPr>
        <w:jc w:val="left"/>
        <w:rPr>
          <w:color w:val="auto"/>
        </w:rPr>
      </w:pPr>
    </w:p>
    <w:p w:rsidR="00ED2A13" w:rsidRDefault="00ED2A13" w:rsidP="00CD6C3F">
      <w:pPr>
        <w:jc w:val="left"/>
        <w:rPr>
          <w:b/>
          <w:color w:val="auto"/>
        </w:rPr>
      </w:pPr>
    </w:p>
    <w:p w:rsidR="00ED2A13" w:rsidRDefault="00ED2A13" w:rsidP="00CD6C3F">
      <w:pPr>
        <w:jc w:val="left"/>
        <w:rPr>
          <w:b/>
          <w:color w:val="auto"/>
        </w:rPr>
      </w:pPr>
    </w:p>
    <w:p w:rsidR="00ED2A13" w:rsidRDefault="00ED2A13" w:rsidP="00CD6C3F">
      <w:pPr>
        <w:jc w:val="left"/>
        <w:rPr>
          <w:b/>
          <w:color w:val="auto"/>
        </w:rPr>
      </w:pPr>
    </w:p>
    <w:p w:rsidR="00ED2A13" w:rsidRDefault="00ED2A13" w:rsidP="00CD6C3F">
      <w:pPr>
        <w:jc w:val="left"/>
        <w:rPr>
          <w:b/>
          <w:color w:val="auto"/>
        </w:rPr>
      </w:pPr>
    </w:p>
    <w:p w:rsidR="00CD6C3F" w:rsidRDefault="00CD6C3F" w:rsidP="00CD6C3F">
      <w:pPr>
        <w:jc w:val="left"/>
        <w:rPr>
          <w:b/>
          <w:color w:val="auto"/>
        </w:rPr>
      </w:pPr>
      <w:r w:rsidRPr="00CD6C3F">
        <w:rPr>
          <w:b/>
          <w:color w:val="auto"/>
        </w:rPr>
        <w:lastRenderedPageBreak/>
        <w:t xml:space="preserve">PROSINEC </w:t>
      </w:r>
      <w:r>
        <w:rPr>
          <w:b/>
          <w:color w:val="auto"/>
        </w:rPr>
        <w:t>–</w:t>
      </w:r>
      <w:r w:rsidRPr="00CD6C3F">
        <w:rPr>
          <w:b/>
          <w:color w:val="auto"/>
        </w:rPr>
        <w:t xml:space="preserve"> ČERVEN</w:t>
      </w:r>
    </w:p>
    <w:p w:rsidR="00CD6C3F" w:rsidRDefault="00CD6C3F" w:rsidP="00CD6C3F">
      <w:pPr>
        <w:jc w:val="left"/>
        <w:rPr>
          <w:b/>
          <w:color w:val="auto"/>
        </w:rPr>
      </w:pPr>
      <w:r>
        <w:rPr>
          <w:b/>
          <w:color w:val="auto"/>
        </w:rPr>
        <w:t>Třídní učitel</w:t>
      </w:r>
    </w:p>
    <w:p w:rsidR="00CD6C3F" w:rsidRDefault="00E54071" w:rsidP="00CD6C3F">
      <w:pPr>
        <w:pStyle w:val="Odstavecseseznamem"/>
        <w:numPr>
          <w:ilvl w:val="0"/>
          <w:numId w:val="13"/>
        </w:numPr>
        <w:jc w:val="left"/>
        <w:rPr>
          <w:b/>
          <w:color w:val="auto"/>
        </w:rPr>
      </w:pPr>
      <w:r w:rsidRPr="00E54071">
        <w:rPr>
          <w:color w:val="auto"/>
        </w:rPr>
        <w:t>Monitoruje stále situaci ve třídě, předchází u žáků vzdělávacím problémům vzniklým v průběhu školního roku, včas na žáky upozorní ostatní pedagogy a informuje ŠPP – výchovného poradce a metodika prevence</w:t>
      </w:r>
      <w:r>
        <w:rPr>
          <w:b/>
          <w:color w:val="auto"/>
        </w:rPr>
        <w:t>.</w:t>
      </w:r>
    </w:p>
    <w:p w:rsidR="009D280D" w:rsidRPr="00ED2A13" w:rsidRDefault="00FF3884" w:rsidP="00ED2A13">
      <w:pPr>
        <w:pStyle w:val="Odstavecseseznamem"/>
        <w:numPr>
          <w:ilvl w:val="0"/>
          <w:numId w:val="13"/>
        </w:numPr>
        <w:jc w:val="left"/>
        <w:rPr>
          <w:b/>
          <w:color w:val="auto"/>
        </w:rPr>
      </w:pPr>
      <w:r>
        <w:rPr>
          <w:color w:val="auto"/>
        </w:rPr>
        <w:t xml:space="preserve">Má – </w:t>
      </w:r>
      <w:proofErr w:type="spellStart"/>
      <w:r>
        <w:rPr>
          <w:color w:val="auto"/>
        </w:rPr>
        <w:t>li</w:t>
      </w:r>
      <w:proofErr w:type="spellEnd"/>
      <w:r>
        <w:rPr>
          <w:color w:val="auto"/>
        </w:rPr>
        <w:t xml:space="preserve"> již ve třídě žáka, který byl na konci 1. čtvrtletí zařazen k žákům </w:t>
      </w:r>
      <w:r w:rsidR="009D280D">
        <w:rPr>
          <w:color w:val="auto"/>
        </w:rPr>
        <w:t>ohroženým</w:t>
      </w:r>
      <w:r>
        <w:rPr>
          <w:color w:val="auto"/>
        </w:rPr>
        <w:t xml:space="preserve"> školním neúspěchem, </w:t>
      </w:r>
      <w:r w:rsidR="009D280D">
        <w:rPr>
          <w:color w:val="auto"/>
        </w:rPr>
        <w:t xml:space="preserve">průběžně jeho výsledky sleduje, konzultuje s ním a informuje o pokroku nebo stagnaci jeho zákonné zástupce, vyhodnocuje efektivitu plánu pedagogické podpory. </w:t>
      </w:r>
    </w:p>
    <w:p w:rsidR="00E54071" w:rsidRDefault="00E54071" w:rsidP="00E54071">
      <w:pPr>
        <w:jc w:val="left"/>
        <w:rPr>
          <w:b/>
          <w:color w:val="auto"/>
        </w:rPr>
      </w:pPr>
      <w:r w:rsidRPr="00E54071">
        <w:rPr>
          <w:b/>
          <w:color w:val="auto"/>
        </w:rPr>
        <w:t>Výchovný poradce</w:t>
      </w:r>
    </w:p>
    <w:p w:rsidR="00E54071" w:rsidRDefault="00E54071" w:rsidP="00E54071">
      <w:pPr>
        <w:pStyle w:val="Odstavecseseznamem"/>
        <w:numPr>
          <w:ilvl w:val="0"/>
          <w:numId w:val="14"/>
        </w:numPr>
        <w:jc w:val="left"/>
        <w:rPr>
          <w:color w:val="auto"/>
        </w:rPr>
      </w:pPr>
      <w:r w:rsidRPr="00E54071">
        <w:rPr>
          <w:color w:val="auto"/>
        </w:rPr>
        <w:t>Pokračuje ve spolupráci s pedagogy školy na případech dalšího výskytu žáků ohrožených školním neúspěchem.</w:t>
      </w:r>
    </w:p>
    <w:p w:rsidR="009D280D" w:rsidRPr="00E54071" w:rsidRDefault="00380D89" w:rsidP="00E54071">
      <w:pPr>
        <w:pStyle w:val="Odstavecseseznamem"/>
        <w:numPr>
          <w:ilvl w:val="0"/>
          <w:numId w:val="14"/>
        </w:numPr>
        <w:jc w:val="left"/>
        <w:rPr>
          <w:color w:val="auto"/>
        </w:rPr>
      </w:pPr>
      <w:r>
        <w:rPr>
          <w:color w:val="auto"/>
        </w:rPr>
        <w:t>V případě selhávání podpůrných opatření, domlouvá se zákonnými zástupci postup s jinými odbornými pracovníky, zpravidla školského poradenského zařízení.</w:t>
      </w:r>
    </w:p>
    <w:p w:rsidR="00CD6C3F" w:rsidRPr="00CD6C3F" w:rsidRDefault="00CD6C3F" w:rsidP="00CD6C3F">
      <w:pPr>
        <w:jc w:val="left"/>
        <w:rPr>
          <w:b/>
          <w:color w:val="auto"/>
        </w:rPr>
      </w:pPr>
    </w:p>
    <w:p w:rsidR="00CD6C3F" w:rsidRDefault="00CD6C3F" w:rsidP="00CD6C3F">
      <w:pPr>
        <w:pStyle w:val="Odstavecseseznamem"/>
        <w:ind w:firstLine="0"/>
        <w:jc w:val="left"/>
        <w:rPr>
          <w:color w:val="auto"/>
        </w:rPr>
      </w:pPr>
    </w:p>
    <w:p w:rsidR="00E72320" w:rsidRDefault="00E72320" w:rsidP="00CD6C3F">
      <w:pPr>
        <w:pStyle w:val="Odstavecseseznamem"/>
        <w:ind w:firstLine="0"/>
        <w:jc w:val="left"/>
        <w:rPr>
          <w:color w:val="auto"/>
        </w:rPr>
      </w:pPr>
    </w:p>
    <w:p w:rsidR="00E72320" w:rsidRDefault="00E72320" w:rsidP="00CD6C3F">
      <w:pPr>
        <w:pStyle w:val="Odstavecseseznamem"/>
        <w:ind w:firstLine="0"/>
        <w:jc w:val="left"/>
        <w:rPr>
          <w:color w:val="auto"/>
        </w:rPr>
      </w:pPr>
    </w:p>
    <w:p w:rsidR="00E72320" w:rsidRDefault="00E72320" w:rsidP="00CD6C3F">
      <w:pPr>
        <w:pStyle w:val="Odstavecseseznamem"/>
        <w:ind w:firstLine="0"/>
        <w:jc w:val="left"/>
        <w:rPr>
          <w:color w:val="auto"/>
        </w:rPr>
      </w:pPr>
      <w:bookmarkStart w:id="0" w:name="_GoBack"/>
      <w:bookmarkEnd w:id="0"/>
    </w:p>
    <w:p w:rsidR="00E72320" w:rsidRDefault="00E72320" w:rsidP="00CD6C3F">
      <w:pPr>
        <w:pStyle w:val="Odstavecseseznamem"/>
        <w:ind w:firstLine="0"/>
        <w:jc w:val="left"/>
        <w:rPr>
          <w:color w:val="auto"/>
        </w:rPr>
      </w:pPr>
    </w:p>
    <w:p w:rsidR="00E72320" w:rsidRPr="00E72320" w:rsidRDefault="00E72320" w:rsidP="00E72320">
      <w:pPr>
        <w:jc w:val="left"/>
        <w:rPr>
          <w:color w:val="auto"/>
        </w:rPr>
      </w:pPr>
      <w:r w:rsidRPr="00E72320">
        <w:rPr>
          <w:color w:val="auto"/>
        </w:rPr>
        <w:t xml:space="preserve">V Prostějově dne 1. 9. 2022                                               </w:t>
      </w:r>
      <w:r>
        <w:rPr>
          <w:color w:val="auto"/>
        </w:rPr>
        <w:t xml:space="preserve">          </w:t>
      </w:r>
      <w:r w:rsidRPr="00E72320">
        <w:rPr>
          <w:color w:val="auto"/>
        </w:rPr>
        <w:t xml:space="preserve"> Mgr. Roman Pazdera</w:t>
      </w:r>
    </w:p>
    <w:p w:rsidR="00E72320" w:rsidRDefault="00E72320" w:rsidP="00CD6C3F">
      <w:pPr>
        <w:pStyle w:val="Odstavecseseznamem"/>
        <w:ind w:firstLine="0"/>
        <w:jc w:val="lef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ředitel školy</w:t>
      </w:r>
    </w:p>
    <w:p w:rsidR="00E72320" w:rsidRPr="00CD6C3F" w:rsidRDefault="00E72320" w:rsidP="00CD6C3F">
      <w:pPr>
        <w:pStyle w:val="Odstavecseseznamem"/>
        <w:ind w:firstLine="0"/>
        <w:jc w:val="left"/>
        <w:rPr>
          <w:color w:val="auto"/>
        </w:rPr>
      </w:pPr>
    </w:p>
    <w:p w:rsidR="00A6174F" w:rsidRPr="00CD6C3F" w:rsidRDefault="00A6174F" w:rsidP="00A6174F">
      <w:pPr>
        <w:ind w:left="360" w:firstLine="0"/>
        <w:jc w:val="left"/>
        <w:rPr>
          <w:b/>
          <w:color w:val="auto"/>
        </w:rPr>
      </w:pPr>
    </w:p>
    <w:p w:rsidR="009A4C94" w:rsidRPr="009A4C94" w:rsidRDefault="009A4C94" w:rsidP="009A4C94">
      <w:pPr>
        <w:jc w:val="left"/>
        <w:rPr>
          <w:b/>
          <w:color w:val="auto"/>
        </w:rPr>
      </w:pPr>
    </w:p>
    <w:p w:rsidR="009A4C94" w:rsidRPr="00C8510A" w:rsidRDefault="009A4C94" w:rsidP="009A4C94">
      <w:pPr>
        <w:pStyle w:val="Odstavecseseznamem"/>
        <w:ind w:firstLine="0"/>
        <w:jc w:val="left"/>
        <w:rPr>
          <w:color w:val="auto"/>
        </w:rPr>
      </w:pPr>
    </w:p>
    <w:sectPr w:rsidR="009A4C94" w:rsidRPr="00C8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34A0"/>
    <w:multiLevelType w:val="hybridMultilevel"/>
    <w:tmpl w:val="656C5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60F6"/>
    <w:multiLevelType w:val="hybridMultilevel"/>
    <w:tmpl w:val="0A5CC956"/>
    <w:lvl w:ilvl="0" w:tplc="8110CCE8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D0699C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00E20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4680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2EFC8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66022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98003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BAEE5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F42ABE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D6B6FE4"/>
    <w:multiLevelType w:val="hybridMultilevel"/>
    <w:tmpl w:val="A3DCCD90"/>
    <w:lvl w:ilvl="0" w:tplc="B4884A20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628EC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CEB36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35CA5D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84D57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46CF28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99E09D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6AD13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672702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D406797"/>
    <w:multiLevelType w:val="hybridMultilevel"/>
    <w:tmpl w:val="8DFC85D4"/>
    <w:lvl w:ilvl="0" w:tplc="AF2A4B06">
      <w:start w:val="1"/>
      <w:numFmt w:val="bullet"/>
      <w:lvlText w:val="•"/>
      <w:lvlJc w:val="left"/>
      <w:pPr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AEEE9A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4D916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7D22454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ADEFE84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5C64E9E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97285E6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0EE96F2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1E3FBC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EE242B2"/>
    <w:multiLevelType w:val="hybridMultilevel"/>
    <w:tmpl w:val="3C6E9310"/>
    <w:lvl w:ilvl="0" w:tplc="4B94D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52852"/>
    <w:multiLevelType w:val="hybridMultilevel"/>
    <w:tmpl w:val="16868124"/>
    <w:lvl w:ilvl="0" w:tplc="E4FE6D98">
      <w:start w:val="1"/>
      <w:numFmt w:val="lowerLetter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6CE82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718C8C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ACFAF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5EC842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88033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F9E6C2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8ACE8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608B69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F270745"/>
    <w:multiLevelType w:val="hybridMultilevel"/>
    <w:tmpl w:val="44B4375A"/>
    <w:lvl w:ilvl="0" w:tplc="DBAC1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75A66"/>
    <w:multiLevelType w:val="hybridMultilevel"/>
    <w:tmpl w:val="56A8FF8E"/>
    <w:lvl w:ilvl="0" w:tplc="B352D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84C09"/>
    <w:multiLevelType w:val="hybridMultilevel"/>
    <w:tmpl w:val="54386C3C"/>
    <w:lvl w:ilvl="0" w:tplc="AC3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B0FF8"/>
    <w:multiLevelType w:val="hybridMultilevel"/>
    <w:tmpl w:val="9B42A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43C64"/>
    <w:multiLevelType w:val="hybridMultilevel"/>
    <w:tmpl w:val="8FBEF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542C5"/>
    <w:multiLevelType w:val="hybridMultilevel"/>
    <w:tmpl w:val="9AB48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82BB1"/>
    <w:multiLevelType w:val="hybridMultilevel"/>
    <w:tmpl w:val="B970AD9C"/>
    <w:lvl w:ilvl="0" w:tplc="B838DEDA">
      <w:start w:val="1"/>
      <w:numFmt w:val="lowerLetter"/>
      <w:lvlText w:val="%1)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828A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04ED5F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594585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81433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D2F42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AB86CF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F06D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EA21E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B5B2937"/>
    <w:multiLevelType w:val="hybridMultilevel"/>
    <w:tmpl w:val="4BFA4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47"/>
    <w:rsid w:val="00056401"/>
    <w:rsid w:val="00380D89"/>
    <w:rsid w:val="00525B0B"/>
    <w:rsid w:val="00652CF5"/>
    <w:rsid w:val="00767D0A"/>
    <w:rsid w:val="00906F47"/>
    <w:rsid w:val="009A4C94"/>
    <w:rsid w:val="009D280D"/>
    <w:rsid w:val="00A6174F"/>
    <w:rsid w:val="00C23B5F"/>
    <w:rsid w:val="00C8510A"/>
    <w:rsid w:val="00CD6C3F"/>
    <w:rsid w:val="00CF5AAB"/>
    <w:rsid w:val="00E54071"/>
    <w:rsid w:val="00E72320"/>
    <w:rsid w:val="00EA1E18"/>
    <w:rsid w:val="00ED2A13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EB33"/>
  <w15:chartTrackingRefBased/>
  <w15:docId w15:val="{F3DFC80B-2158-42A8-ABC8-32818E0E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6F47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C23B5F"/>
    <w:pPr>
      <w:keepNext/>
      <w:keepLines/>
      <w:spacing w:after="0"/>
      <w:ind w:right="15"/>
      <w:jc w:val="right"/>
      <w:outlineLvl w:val="0"/>
    </w:pPr>
    <w:rPr>
      <w:rFonts w:ascii="Times New Roman" w:eastAsia="Times New Roman" w:hAnsi="Times New Roman" w:cs="Times New Roman"/>
      <w:color w:val="000000"/>
      <w:sz w:val="4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3B5F"/>
    <w:rPr>
      <w:rFonts w:ascii="Times New Roman" w:eastAsia="Times New Roman" w:hAnsi="Times New Roman" w:cs="Times New Roman"/>
      <w:color w:val="000000"/>
      <w:sz w:val="42"/>
      <w:lang w:eastAsia="cs-CZ"/>
    </w:rPr>
  </w:style>
  <w:style w:type="paragraph" w:styleId="Odstavecseseznamem">
    <w:name w:val="List Paragraph"/>
    <w:basedOn w:val="Normln"/>
    <w:uiPriority w:val="34"/>
    <w:qFormat/>
    <w:rsid w:val="00056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1297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5</cp:revision>
  <dcterms:created xsi:type="dcterms:W3CDTF">2022-10-12T06:47:00Z</dcterms:created>
  <dcterms:modified xsi:type="dcterms:W3CDTF">2022-10-17T09:07:00Z</dcterms:modified>
</cp:coreProperties>
</file>